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14" w:rsidRPr="00D54D14" w:rsidRDefault="00D54D14" w:rsidP="00D54D14">
      <w:pPr>
        <w:shd w:val="clear" w:color="auto" w:fill="FFFFFF"/>
        <w:spacing w:after="0" w:line="240" w:lineRule="auto"/>
        <w:jc w:val="right"/>
        <w:rPr>
          <w:rFonts w:eastAsia="Times New Roman" w:cs="Arial"/>
          <w:color w:val="000000"/>
          <w:sz w:val="28"/>
          <w:szCs w:val="28"/>
          <w:lang w:val="uk-UA" w:eastAsia="ru-RU"/>
        </w:rPr>
      </w:pPr>
      <w:r w:rsidRPr="00D54D14">
        <w:rPr>
          <w:rFonts w:eastAsia="Times New Roman" w:cs="Arial"/>
          <w:color w:val="000000"/>
          <w:sz w:val="28"/>
          <w:szCs w:val="28"/>
          <w:lang w:val="uk-UA" w:eastAsia="ru-RU"/>
        </w:rPr>
        <w:t>ЗАТВЕРДЖЕНО</w:t>
      </w:r>
      <w:r w:rsidRPr="00D54D14">
        <w:rPr>
          <w:rFonts w:eastAsia="Times New Roman" w:cs="Arial"/>
          <w:color w:val="000000"/>
          <w:sz w:val="28"/>
          <w:szCs w:val="28"/>
          <w:lang w:val="uk-UA" w:eastAsia="ru-RU"/>
        </w:rPr>
        <w:br/>
        <w:t>Указом Президента України</w:t>
      </w:r>
      <w:r w:rsidRPr="00D54D14">
        <w:rPr>
          <w:rFonts w:eastAsia="Times New Roman" w:cs="Arial"/>
          <w:color w:val="000000"/>
          <w:sz w:val="28"/>
          <w:szCs w:val="28"/>
          <w:lang w:val="uk-UA" w:eastAsia="ru-RU"/>
        </w:rPr>
        <w:br/>
        <w:t>від 13 жовтня 2015 року № 580/2015</w:t>
      </w:r>
    </w:p>
    <w:p w:rsidR="00D54D14" w:rsidRPr="00D54D14" w:rsidRDefault="00D54D14" w:rsidP="00D54D14">
      <w:pPr>
        <w:shd w:val="clear" w:color="auto" w:fill="FFFFFF"/>
        <w:spacing w:after="0" w:line="240" w:lineRule="auto"/>
        <w:jc w:val="center"/>
        <w:outlineLvl w:val="1"/>
        <w:rPr>
          <w:rFonts w:eastAsia="Times New Roman" w:cs="Arial"/>
          <w:b/>
          <w:bCs/>
          <w:color w:val="000000"/>
          <w:sz w:val="28"/>
          <w:szCs w:val="28"/>
          <w:lang w:val="uk-UA" w:eastAsia="ru-RU"/>
        </w:rPr>
      </w:pPr>
    </w:p>
    <w:p w:rsidR="00D54D14" w:rsidRDefault="00D54D14" w:rsidP="00D54D14">
      <w:pPr>
        <w:shd w:val="clear" w:color="auto" w:fill="FFFFFF"/>
        <w:spacing w:after="0" w:line="240" w:lineRule="auto"/>
        <w:jc w:val="center"/>
        <w:outlineLvl w:val="1"/>
        <w:rPr>
          <w:rFonts w:eastAsia="Times New Roman" w:cs="Arial"/>
          <w:b/>
          <w:bCs/>
          <w:color w:val="000000"/>
          <w:sz w:val="28"/>
          <w:szCs w:val="28"/>
          <w:lang w:val="uk-UA" w:eastAsia="ru-RU"/>
        </w:rPr>
      </w:pPr>
    </w:p>
    <w:p w:rsidR="00D54D14" w:rsidRPr="00D54D14" w:rsidRDefault="00D54D14" w:rsidP="00D54D14">
      <w:pPr>
        <w:shd w:val="clear" w:color="auto" w:fill="FFFFFF"/>
        <w:spacing w:after="0" w:line="240" w:lineRule="auto"/>
        <w:jc w:val="center"/>
        <w:outlineLvl w:val="1"/>
        <w:rPr>
          <w:rFonts w:eastAsia="Times New Roman" w:cs="Arial"/>
          <w:b/>
          <w:bCs/>
          <w:color w:val="000000"/>
          <w:sz w:val="40"/>
          <w:szCs w:val="40"/>
          <w:lang w:val="uk-UA" w:eastAsia="ru-RU"/>
        </w:rPr>
      </w:pPr>
      <w:r w:rsidRPr="00D54D14">
        <w:rPr>
          <w:rFonts w:eastAsia="Times New Roman" w:cs="Arial"/>
          <w:b/>
          <w:bCs/>
          <w:color w:val="000000"/>
          <w:sz w:val="40"/>
          <w:szCs w:val="40"/>
          <w:lang w:val="uk-UA" w:eastAsia="ru-RU"/>
        </w:rPr>
        <w:t>СТРАТЕГІЯ</w:t>
      </w:r>
      <w:r w:rsidRPr="00D54D14">
        <w:rPr>
          <w:rFonts w:eastAsia="Times New Roman" w:cs="Arial"/>
          <w:b/>
          <w:bCs/>
          <w:color w:val="000000"/>
          <w:sz w:val="40"/>
          <w:szCs w:val="40"/>
          <w:bdr w:val="none" w:sz="0" w:space="0" w:color="auto" w:frame="1"/>
          <w:lang w:val="uk-UA" w:eastAsia="ru-RU"/>
        </w:rPr>
        <w:br/>
      </w:r>
      <w:r w:rsidRPr="00D54D14">
        <w:rPr>
          <w:rFonts w:eastAsia="Times New Roman" w:cs="Arial"/>
          <w:b/>
          <w:bCs/>
          <w:color w:val="000000"/>
          <w:sz w:val="40"/>
          <w:szCs w:val="40"/>
          <w:lang w:val="uk-UA" w:eastAsia="ru-RU"/>
        </w:rPr>
        <w:t xml:space="preserve">національно-патріотичного виховання </w:t>
      </w:r>
    </w:p>
    <w:p w:rsidR="00D54D14" w:rsidRPr="00D54D14" w:rsidRDefault="00D54D14" w:rsidP="00D54D14">
      <w:pPr>
        <w:shd w:val="clear" w:color="auto" w:fill="FFFFFF"/>
        <w:spacing w:after="0" w:line="240" w:lineRule="auto"/>
        <w:jc w:val="center"/>
        <w:outlineLvl w:val="1"/>
        <w:rPr>
          <w:rFonts w:eastAsia="Times New Roman" w:cs="Arial"/>
          <w:b/>
          <w:bCs/>
          <w:color w:val="000000"/>
          <w:sz w:val="40"/>
          <w:szCs w:val="40"/>
          <w:lang w:val="uk-UA" w:eastAsia="ru-RU"/>
        </w:rPr>
      </w:pPr>
      <w:r w:rsidRPr="00D54D14">
        <w:rPr>
          <w:rFonts w:eastAsia="Times New Roman" w:cs="Arial"/>
          <w:b/>
          <w:bCs/>
          <w:color w:val="000000"/>
          <w:sz w:val="40"/>
          <w:szCs w:val="40"/>
          <w:lang w:val="uk-UA" w:eastAsia="ru-RU"/>
        </w:rPr>
        <w:t>дітей та молоді на 2016 — 2020 роки</w:t>
      </w:r>
    </w:p>
    <w:p w:rsidR="00D54D14" w:rsidRPr="00D54D14" w:rsidRDefault="00D54D14" w:rsidP="00D54D14">
      <w:pPr>
        <w:shd w:val="clear" w:color="auto" w:fill="FFFFFF"/>
        <w:spacing w:after="0" w:line="240" w:lineRule="auto"/>
        <w:jc w:val="center"/>
        <w:rPr>
          <w:rFonts w:eastAsia="Times New Roman" w:cs="Arial"/>
          <w:b/>
          <w:bCs/>
          <w:color w:val="000000"/>
          <w:sz w:val="28"/>
          <w:szCs w:val="28"/>
          <w:lang w:val="uk-UA" w:eastAsia="ru-RU"/>
        </w:rPr>
      </w:pPr>
    </w:p>
    <w:p w:rsidR="00D54D14" w:rsidRPr="00D54D14" w:rsidRDefault="00D54D14" w:rsidP="00D54D14">
      <w:pPr>
        <w:shd w:val="clear" w:color="auto" w:fill="FFFFFF"/>
        <w:spacing w:after="0" w:line="240" w:lineRule="auto"/>
        <w:jc w:val="center"/>
        <w:rPr>
          <w:rFonts w:eastAsia="Times New Roman" w:cs="Arial"/>
          <w:color w:val="000000"/>
          <w:sz w:val="28"/>
          <w:szCs w:val="28"/>
          <w:lang w:val="uk-UA" w:eastAsia="ru-RU"/>
        </w:rPr>
      </w:pPr>
      <w:r w:rsidRPr="00D54D14">
        <w:rPr>
          <w:rFonts w:eastAsia="Times New Roman" w:cs="Arial"/>
          <w:b/>
          <w:bCs/>
          <w:color w:val="000000"/>
          <w:sz w:val="28"/>
          <w:szCs w:val="28"/>
          <w:lang w:val="uk-UA" w:eastAsia="ru-RU"/>
        </w:rPr>
        <w:t>1. Загальні положення</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w:t>
      </w:r>
      <w:r>
        <w:rPr>
          <w:rFonts w:eastAsia="Times New Roman" w:cs="Arial"/>
          <w:color w:val="000000"/>
          <w:sz w:val="28"/>
          <w:szCs w:val="28"/>
          <w:lang w:val="uk-UA" w:eastAsia="ru-RU"/>
        </w:rPr>
        <w:t xml:space="preserve"> </w:t>
      </w:r>
      <w:r w:rsidRPr="00D54D14">
        <w:rPr>
          <w:rFonts w:eastAsia="Times New Roman" w:cs="Arial"/>
          <w:color w:val="000000"/>
          <w:sz w:val="28"/>
          <w:szCs w:val="28"/>
          <w:lang w:val="uk-UA" w:eastAsia="ru-RU"/>
        </w:rPr>
        <w:t xml:space="preserve">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w:t>
      </w:r>
      <w:r w:rsidRPr="00D54D14">
        <w:rPr>
          <w:rFonts w:eastAsia="Times New Roman" w:cs="Arial"/>
          <w:color w:val="000000"/>
          <w:sz w:val="28"/>
          <w:szCs w:val="28"/>
          <w:lang w:val="uk-UA" w:eastAsia="ru-RU"/>
        </w:rPr>
        <w:lastRenderedPageBreak/>
        <w:t>здійснюватися на прикладах мужності та героїзму учасників революційних подій в Україні у 2004, 2013-2014 роках, учасників антитерористичної операції в Донецькій та Луганській областях.</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 xml:space="preserve">Стратегія національно-патріотичного виховання дітей та молоді на 2016 — 2020 роки (далі — Стратегія) розроблена відповідно до положень Конституції України, законів України «Про освіту»,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373-УІІІ «Про вшанування героїв АТО та вдосконалення національно-патріотичного виховання дітей та молоді» та інших </w:t>
      </w:r>
      <w:proofErr w:type="spellStart"/>
      <w:r w:rsidRPr="00D54D14">
        <w:rPr>
          <w:rFonts w:eastAsia="Times New Roman" w:cs="Arial"/>
          <w:color w:val="000000"/>
          <w:sz w:val="28"/>
          <w:szCs w:val="28"/>
          <w:lang w:val="uk-UA" w:eastAsia="ru-RU"/>
        </w:rPr>
        <w:t>нормативно-</w:t>
      </w:r>
      <w:proofErr w:type="spellEnd"/>
      <w:r w:rsidRPr="00D54D14">
        <w:rPr>
          <w:rFonts w:eastAsia="Times New Roman" w:cs="Arial"/>
          <w:color w:val="000000"/>
          <w:sz w:val="28"/>
          <w:szCs w:val="28"/>
          <w:lang w:val="uk-UA" w:eastAsia="ru-RU"/>
        </w:rPr>
        <w:t xml:space="preserve"> правових актів, а також на основі аналізу стану і проблем національно-патріотичного виховання в Україні за часів її незалежності.</w:t>
      </w:r>
    </w:p>
    <w:p w:rsidR="00D54D14" w:rsidRDefault="00D54D14" w:rsidP="00D54D14">
      <w:pPr>
        <w:shd w:val="clear" w:color="auto" w:fill="FFFFFF"/>
        <w:spacing w:after="0" w:line="240" w:lineRule="auto"/>
        <w:jc w:val="center"/>
        <w:rPr>
          <w:rFonts w:eastAsia="Times New Roman" w:cs="Arial"/>
          <w:b/>
          <w:bCs/>
          <w:color w:val="000000"/>
          <w:sz w:val="28"/>
          <w:szCs w:val="28"/>
          <w:lang w:val="uk-UA" w:eastAsia="ru-RU"/>
        </w:rPr>
      </w:pPr>
    </w:p>
    <w:p w:rsidR="00D54D14" w:rsidRPr="00D54D14" w:rsidRDefault="00D54D14" w:rsidP="00D54D14">
      <w:pPr>
        <w:shd w:val="clear" w:color="auto" w:fill="FFFFFF"/>
        <w:spacing w:after="0" w:line="240" w:lineRule="auto"/>
        <w:jc w:val="center"/>
        <w:rPr>
          <w:rFonts w:eastAsia="Times New Roman" w:cs="Arial"/>
          <w:color w:val="000000"/>
          <w:sz w:val="28"/>
          <w:szCs w:val="28"/>
          <w:lang w:val="uk-UA" w:eastAsia="ru-RU"/>
        </w:rPr>
      </w:pPr>
      <w:r w:rsidRPr="00D54D14">
        <w:rPr>
          <w:rFonts w:eastAsia="Times New Roman" w:cs="Arial"/>
          <w:b/>
          <w:bCs/>
          <w:color w:val="000000"/>
          <w:sz w:val="28"/>
          <w:szCs w:val="28"/>
          <w:lang w:val="uk-UA" w:eastAsia="ru-RU"/>
        </w:rPr>
        <w:t>2. Стан і проблеми національно-патріотичного виховання дітей та молоді</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У зв’язку з цим актуалізувалася низка таких проблем:</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відсутність ефективного механізму формування та реалізації державної політики у сфері національно-патріотичного виховання;</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брак комунікацій з громадянським суспільством з питань національно-патріотичного виховання;</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брак духовності і моральності у суспільстві;</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lastRenderedPageBreak/>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незавершеність процесу формування національного мовно-культурного простору, стійкості його ціннісної основи до зовнішнього втручання;</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перетворення інформаційного простору на поле маніпуляцій суспільною свідомістю, продукування ціннісної дезорієнтації;</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недостатня нормативно-правова урегульованість сфери національно-патріотичного виховання;</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відсутність єдиних методичного та термінологічного підходів до процесу національно-патріотичного виховання;</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D54D14" w:rsidRPr="00D54D14" w:rsidRDefault="00D54D14" w:rsidP="00D54D14">
      <w:pPr>
        <w:numPr>
          <w:ilvl w:val="0"/>
          <w:numId w:val="1"/>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низький рівень матеріально-технічного забезпечення та розвитку інфраструктури у сфері національно-патріотичного виховання.</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A46B29" w:rsidRDefault="00A46B29" w:rsidP="00D54D14">
      <w:pPr>
        <w:shd w:val="clear" w:color="auto" w:fill="FFFFFF"/>
        <w:spacing w:after="0" w:line="240" w:lineRule="auto"/>
        <w:jc w:val="center"/>
        <w:rPr>
          <w:rFonts w:eastAsia="Times New Roman" w:cs="Arial"/>
          <w:b/>
          <w:bCs/>
          <w:color w:val="000000"/>
          <w:sz w:val="28"/>
          <w:szCs w:val="28"/>
          <w:lang w:val="uk-UA" w:eastAsia="ru-RU"/>
        </w:rPr>
      </w:pPr>
    </w:p>
    <w:p w:rsidR="00D54D14" w:rsidRPr="00D54D14" w:rsidRDefault="00D54D14" w:rsidP="00D54D14">
      <w:pPr>
        <w:shd w:val="clear" w:color="auto" w:fill="FFFFFF"/>
        <w:spacing w:after="0" w:line="240" w:lineRule="auto"/>
        <w:jc w:val="center"/>
        <w:rPr>
          <w:rFonts w:eastAsia="Times New Roman" w:cs="Arial"/>
          <w:color w:val="000000"/>
          <w:sz w:val="28"/>
          <w:szCs w:val="28"/>
          <w:lang w:val="uk-UA" w:eastAsia="ru-RU"/>
        </w:rPr>
      </w:pPr>
      <w:r w:rsidRPr="00D54D14">
        <w:rPr>
          <w:rFonts w:eastAsia="Times New Roman" w:cs="Arial"/>
          <w:b/>
          <w:bCs/>
          <w:color w:val="000000"/>
          <w:sz w:val="28"/>
          <w:szCs w:val="28"/>
          <w:lang w:val="uk-UA" w:eastAsia="ru-RU"/>
        </w:rPr>
        <w:t>3. Мета Стратегії</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D54D14" w:rsidRPr="00D54D14" w:rsidRDefault="00D54D14" w:rsidP="00D54D14">
      <w:pPr>
        <w:numPr>
          <w:ilvl w:val="0"/>
          <w:numId w:val="2"/>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D54D14" w:rsidRPr="00D54D14" w:rsidRDefault="00D54D14" w:rsidP="00D54D14">
      <w:pPr>
        <w:numPr>
          <w:ilvl w:val="0"/>
          <w:numId w:val="2"/>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усвідомлення досягнень Українського народу, його інтелектуальних і духовних надбань;</w:t>
      </w:r>
    </w:p>
    <w:p w:rsidR="00D54D14" w:rsidRPr="00D54D14" w:rsidRDefault="00D54D14" w:rsidP="00D54D14">
      <w:pPr>
        <w:numPr>
          <w:ilvl w:val="0"/>
          <w:numId w:val="2"/>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lastRenderedPageBreak/>
        <w:t xml:space="preserve">розвитку </w:t>
      </w:r>
      <w:proofErr w:type="spellStart"/>
      <w:r w:rsidRPr="00D54D14">
        <w:rPr>
          <w:rFonts w:eastAsia="Times New Roman" w:cs="Arial"/>
          <w:color w:val="000000"/>
          <w:sz w:val="28"/>
          <w:szCs w:val="28"/>
          <w:lang w:val="uk-UA" w:eastAsia="ru-RU"/>
        </w:rPr>
        <w:t>діяльнісної</w:t>
      </w:r>
      <w:proofErr w:type="spellEnd"/>
      <w:r w:rsidRPr="00D54D14">
        <w:rPr>
          <w:rFonts w:eastAsia="Times New Roman" w:cs="Arial"/>
          <w:color w:val="000000"/>
          <w:sz w:val="28"/>
          <w:szCs w:val="28"/>
          <w:lang w:val="uk-UA" w:eastAsia="ru-RU"/>
        </w:rPr>
        <w:t xml:space="preserve"> відданості у розбудові України, формування у дітей і молоді активної громадянської, державницької позиції та почуття власної гідності;</w:t>
      </w:r>
    </w:p>
    <w:p w:rsidR="00D54D14" w:rsidRPr="00D54D14" w:rsidRDefault="00D54D14" w:rsidP="00D54D14">
      <w:pPr>
        <w:numPr>
          <w:ilvl w:val="0"/>
          <w:numId w:val="2"/>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D54D14" w:rsidRPr="00D54D14" w:rsidRDefault="00D54D14" w:rsidP="00D54D14">
      <w:pPr>
        <w:numPr>
          <w:ilvl w:val="0"/>
          <w:numId w:val="2"/>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D54D14" w:rsidRPr="00D54D14" w:rsidRDefault="00D54D14" w:rsidP="00D54D14">
      <w:pPr>
        <w:numPr>
          <w:ilvl w:val="0"/>
          <w:numId w:val="2"/>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D54D14" w:rsidRPr="00D54D14" w:rsidRDefault="00D54D14" w:rsidP="00D54D14">
      <w:pPr>
        <w:numPr>
          <w:ilvl w:val="0"/>
          <w:numId w:val="2"/>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A46B29" w:rsidRDefault="00A46B29" w:rsidP="00D54D14">
      <w:pPr>
        <w:shd w:val="clear" w:color="auto" w:fill="FFFFFF"/>
        <w:spacing w:after="0" w:line="240" w:lineRule="auto"/>
        <w:jc w:val="center"/>
        <w:rPr>
          <w:rFonts w:eastAsia="Times New Roman" w:cs="Arial"/>
          <w:b/>
          <w:bCs/>
          <w:color w:val="000000"/>
          <w:sz w:val="28"/>
          <w:szCs w:val="28"/>
          <w:lang w:val="uk-UA" w:eastAsia="ru-RU"/>
        </w:rPr>
      </w:pPr>
    </w:p>
    <w:p w:rsidR="00D54D14" w:rsidRPr="00D54D14" w:rsidRDefault="00D54D14" w:rsidP="00D54D14">
      <w:pPr>
        <w:shd w:val="clear" w:color="auto" w:fill="FFFFFF"/>
        <w:spacing w:after="0" w:line="240" w:lineRule="auto"/>
        <w:jc w:val="center"/>
        <w:rPr>
          <w:rFonts w:eastAsia="Times New Roman" w:cs="Arial"/>
          <w:color w:val="000000"/>
          <w:sz w:val="28"/>
          <w:szCs w:val="28"/>
          <w:lang w:val="uk-UA" w:eastAsia="ru-RU"/>
        </w:rPr>
      </w:pPr>
      <w:r w:rsidRPr="00D54D14">
        <w:rPr>
          <w:rFonts w:eastAsia="Times New Roman" w:cs="Arial"/>
          <w:b/>
          <w:bCs/>
          <w:color w:val="000000"/>
          <w:sz w:val="28"/>
          <w:szCs w:val="28"/>
          <w:lang w:val="uk-UA" w:eastAsia="ru-RU"/>
        </w:rPr>
        <w:t>4. Основні напрями досягнення мети Стратегії</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Досягнення мети Стратегії здійснюватиметься за такими основними напрямами:</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удосконалення нормативно-правової бази стосовно національно-патріотичного виховання дітей і молоді;</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підвищення ролі української мови як національної цінності; забезпечення належної організації науково-дослідної та методичної роботи у сфері національно-патріотичного виховання;</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вивчення сучасних виховних систем, технологій і методик у сфері національно-патріотичного виховання, узагальнення та поширення</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найкращого досвіду у цій сфері;</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 xml:space="preserve">впровадження навчальних дисциплін духовно-морального спрямування як основи формування особистості та </w:t>
      </w:r>
      <w:r w:rsidR="00A46B29" w:rsidRPr="00D54D14">
        <w:rPr>
          <w:rFonts w:eastAsia="Times New Roman" w:cs="Arial"/>
          <w:color w:val="000000"/>
          <w:sz w:val="28"/>
          <w:szCs w:val="28"/>
          <w:lang w:val="uk-UA" w:eastAsia="ru-RU"/>
        </w:rPr>
        <w:t>підґрунтя</w:t>
      </w:r>
      <w:r w:rsidRPr="00D54D14">
        <w:rPr>
          <w:rFonts w:eastAsia="Times New Roman" w:cs="Arial"/>
          <w:color w:val="000000"/>
          <w:sz w:val="28"/>
          <w:szCs w:val="28"/>
          <w:lang w:val="uk-UA" w:eastAsia="ru-RU"/>
        </w:rPr>
        <w:t xml:space="preserve"> для національно-патріотичного виховання;</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формування єдиних стандартів діяльності у сфері національно-патріотичного виховання та інструментів їх впровадження;</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організація та координація інформаційно-просвітницької роботи у сфері національно-патріотичного виховання;</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lastRenderedPageBreak/>
        <w:t>здійснення заходів, спрямованих на підвищення престижу військової служби;</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упорядкування та вдосконалення системи допризовної військової підготовки, підготовки з військово-облікових спеціальностей;</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D54D14" w:rsidRPr="00D54D14" w:rsidRDefault="00D54D14" w:rsidP="00D54D14">
      <w:pPr>
        <w:numPr>
          <w:ilvl w:val="0"/>
          <w:numId w:val="3"/>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створення системи ефективного моніторингу у сфері національно-патріотичного виховання.</w:t>
      </w:r>
    </w:p>
    <w:p w:rsidR="00D54D14" w:rsidRDefault="00D54D14" w:rsidP="00D54D14">
      <w:pPr>
        <w:shd w:val="clear" w:color="auto" w:fill="FFFFFF"/>
        <w:spacing w:after="0" w:line="240" w:lineRule="auto"/>
        <w:jc w:val="center"/>
        <w:rPr>
          <w:rFonts w:eastAsia="Times New Roman" w:cs="Arial"/>
          <w:b/>
          <w:bCs/>
          <w:color w:val="000000"/>
          <w:sz w:val="28"/>
          <w:szCs w:val="28"/>
          <w:lang w:val="uk-UA" w:eastAsia="ru-RU"/>
        </w:rPr>
      </w:pPr>
    </w:p>
    <w:p w:rsidR="00D54D14" w:rsidRPr="00D54D14" w:rsidRDefault="00D54D14" w:rsidP="00D54D14">
      <w:pPr>
        <w:shd w:val="clear" w:color="auto" w:fill="FFFFFF"/>
        <w:spacing w:after="0" w:line="240" w:lineRule="auto"/>
        <w:jc w:val="center"/>
        <w:rPr>
          <w:rFonts w:eastAsia="Times New Roman" w:cs="Arial"/>
          <w:color w:val="000000"/>
          <w:sz w:val="28"/>
          <w:szCs w:val="28"/>
          <w:lang w:val="uk-UA" w:eastAsia="ru-RU"/>
        </w:rPr>
      </w:pPr>
      <w:r w:rsidRPr="00D54D14">
        <w:rPr>
          <w:rFonts w:eastAsia="Times New Roman" w:cs="Arial"/>
          <w:b/>
          <w:bCs/>
          <w:color w:val="000000"/>
          <w:sz w:val="28"/>
          <w:szCs w:val="28"/>
          <w:lang w:val="uk-UA" w:eastAsia="ru-RU"/>
        </w:rPr>
        <w:t>5. Цільові групи Стратегії</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D54D14" w:rsidRDefault="00D54D14" w:rsidP="00D54D14">
      <w:pPr>
        <w:shd w:val="clear" w:color="auto" w:fill="FFFFFF"/>
        <w:spacing w:after="0" w:line="240" w:lineRule="auto"/>
        <w:jc w:val="center"/>
        <w:rPr>
          <w:rFonts w:eastAsia="Times New Roman" w:cs="Arial"/>
          <w:b/>
          <w:bCs/>
          <w:color w:val="000000"/>
          <w:sz w:val="28"/>
          <w:szCs w:val="28"/>
          <w:lang w:val="uk-UA" w:eastAsia="ru-RU"/>
        </w:rPr>
      </w:pPr>
    </w:p>
    <w:p w:rsidR="00D54D14" w:rsidRPr="00D54D14" w:rsidRDefault="00D54D14" w:rsidP="00D54D14">
      <w:pPr>
        <w:shd w:val="clear" w:color="auto" w:fill="FFFFFF"/>
        <w:spacing w:after="0" w:line="240" w:lineRule="auto"/>
        <w:jc w:val="center"/>
        <w:rPr>
          <w:rFonts w:eastAsia="Times New Roman" w:cs="Arial"/>
          <w:color w:val="000000"/>
          <w:sz w:val="28"/>
          <w:szCs w:val="28"/>
          <w:lang w:val="uk-UA" w:eastAsia="ru-RU"/>
        </w:rPr>
      </w:pPr>
      <w:r w:rsidRPr="00D54D14">
        <w:rPr>
          <w:rFonts w:eastAsia="Times New Roman" w:cs="Arial"/>
          <w:b/>
          <w:bCs/>
          <w:color w:val="000000"/>
          <w:sz w:val="28"/>
          <w:szCs w:val="28"/>
          <w:lang w:val="uk-UA" w:eastAsia="ru-RU"/>
        </w:rPr>
        <w:t>6. Сфери національно-патріотичного виховання</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Національно-патріотичне виховання має охоплювати насамперед такі сфери:</w:t>
      </w:r>
    </w:p>
    <w:p w:rsidR="00D54D14" w:rsidRPr="00D54D14" w:rsidRDefault="00D54D14" w:rsidP="00D54D14">
      <w:pPr>
        <w:numPr>
          <w:ilvl w:val="0"/>
          <w:numId w:val="4"/>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освіта;</w:t>
      </w:r>
    </w:p>
    <w:p w:rsidR="00D54D14" w:rsidRPr="00D54D14" w:rsidRDefault="00D54D14" w:rsidP="00D54D14">
      <w:pPr>
        <w:numPr>
          <w:ilvl w:val="0"/>
          <w:numId w:val="4"/>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наука;</w:t>
      </w:r>
    </w:p>
    <w:p w:rsidR="00D54D14" w:rsidRPr="00D54D14" w:rsidRDefault="00D54D14" w:rsidP="00D54D14">
      <w:pPr>
        <w:numPr>
          <w:ilvl w:val="0"/>
          <w:numId w:val="4"/>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культура та мистецтво;</w:t>
      </w:r>
    </w:p>
    <w:p w:rsidR="00D54D14" w:rsidRPr="00D54D14" w:rsidRDefault="00D54D14" w:rsidP="00D54D14">
      <w:pPr>
        <w:numPr>
          <w:ilvl w:val="0"/>
          <w:numId w:val="4"/>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профорієнтація на військові спеціальності;</w:t>
      </w:r>
    </w:p>
    <w:p w:rsidR="00D54D14" w:rsidRPr="00D54D14" w:rsidRDefault="00D54D14" w:rsidP="00D54D14">
      <w:pPr>
        <w:numPr>
          <w:ilvl w:val="0"/>
          <w:numId w:val="4"/>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історія, вшанування пам’ятних дат та історичних постатей;</w:t>
      </w:r>
    </w:p>
    <w:p w:rsidR="00D54D14" w:rsidRPr="00D54D14" w:rsidRDefault="00D54D14" w:rsidP="00D54D14">
      <w:pPr>
        <w:numPr>
          <w:ilvl w:val="0"/>
          <w:numId w:val="4"/>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краєзнавство;</w:t>
      </w:r>
    </w:p>
    <w:p w:rsidR="00D54D14" w:rsidRPr="00D54D14" w:rsidRDefault="00D54D14" w:rsidP="00D54D14">
      <w:pPr>
        <w:numPr>
          <w:ilvl w:val="0"/>
          <w:numId w:val="4"/>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туризм;</w:t>
      </w:r>
    </w:p>
    <w:p w:rsidR="00D54D14" w:rsidRPr="00D54D14" w:rsidRDefault="00D54D14" w:rsidP="00D54D14">
      <w:pPr>
        <w:numPr>
          <w:ilvl w:val="0"/>
          <w:numId w:val="4"/>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охорона довкілля;</w:t>
      </w:r>
    </w:p>
    <w:p w:rsidR="00D54D14" w:rsidRPr="00D54D14" w:rsidRDefault="00D54D14" w:rsidP="00D54D14">
      <w:pPr>
        <w:numPr>
          <w:ilvl w:val="0"/>
          <w:numId w:val="4"/>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фізкультура, спорт, популяризація здорового способу життя;</w:t>
      </w:r>
    </w:p>
    <w:p w:rsidR="00D54D14" w:rsidRPr="00D54D14" w:rsidRDefault="00D54D14" w:rsidP="00D54D14">
      <w:pPr>
        <w:numPr>
          <w:ilvl w:val="0"/>
          <w:numId w:val="4"/>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цивільна оборона;</w:t>
      </w:r>
    </w:p>
    <w:p w:rsidR="00D54D14" w:rsidRPr="00D54D14" w:rsidRDefault="00D54D14" w:rsidP="00D54D14">
      <w:pPr>
        <w:numPr>
          <w:ilvl w:val="0"/>
          <w:numId w:val="4"/>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оборона України.</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D54D14" w:rsidRDefault="00D54D14" w:rsidP="00D54D14">
      <w:pPr>
        <w:shd w:val="clear" w:color="auto" w:fill="FFFFFF"/>
        <w:spacing w:after="0" w:line="240" w:lineRule="auto"/>
        <w:jc w:val="center"/>
        <w:rPr>
          <w:rFonts w:eastAsia="Times New Roman" w:cs="Arial"/>
          <w:b/>
          <w:bCs/>
          <w:color w:val="000000"/>
          <w:sz w:val="28"/>
          <w:szCs w:val="28"/>
          <w:lang w:val="uk-UA" w:eastAsia="ru-RU"/>
        </w:rPr>
      </w:pPr>
    </w:p>
    <w:p w:rsidR="00D54D14" w:rsidRPr="00D54D14" w:rsidRDefault="00D54D14" w:rsidP="00D54D14">
      <w:pPr>
        <w:shd w:val="clear" w:color="auto" w:fill="FFFFFF"/>
        <w:spacing w:after="0" w:line="240" w:lineRule="auto"/>
        <w:jc w:val="center"/>
        <w:rPr>
          <w:rFonts w:eastAsia="Times New Roman" w:cs="Arial"/>
          <w:color w:val="000000"/>
          <w:sz w:val="28"/>
          <w:szCs w:val="28"/>
          <w:lang w:val="uk-UA" w:eastAsia="ru-RU"/>
        </w:rPr>
      </w:pPr>
      <w:r w:rsidRPr="00D54D14">
        <w:rPr>
          <w:rFonts w:eastAsia="Times New Roman" w:cs="Arial"/>
          <w:b/>
          <w:bCs/>
          <w:color w:val="000000"/>
          <w:sz w:val="28"/>
          <w:szCs w:val="28"/>
          <w:lang w:val="uk-UA" w:eastAsia="ru-RU"/>
        </w:rPr>
        <w:t>7. Стандарти у сфері національно-патріотичного виховання</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 xml:space="preserve">У сфері національно-патріотичного виховання дітей та молоді мають бути розроблені уповноваженим центральним органом виконавчої влади за </w:t>
      </w:r>
      <w:r w:rsidRPr="00D54D14">
        <w:rPr>
          <w:rFonts w:eastAsia="Times New Roman" w:cs="Arial"/>
          <w:color w:val="000000"/>
          <w:sz w:val="28"/>
          <w:szCs w:val="28"/>
          <w:lang w:val="uk-UA" w:eastAsia="ru-RU"/>
        </w:rPr>
        <w:lastRenderedPageBreak/>
        <w:t>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D54D14" w:rsidRDefault="00D54D14" w:rsidP="00D54D14">
      <w:pPr>
        <w:shd w:val="clear" w:color="auto" w:fill="FFFFFF"/>
        <w:spacing w:after="0" w:line="240" w:lineRule="auto"/>
        <w:jc w:val="center"/>
        <w:rPr>
          <w:rFonts w:eastAsia="Times New Roman" w:cs="Arial"/>
          <w:b/>
          <w:bCs/>
          <w:color w:val="000000"/>
          <w:sz w:val="28"/>
          <w:szCs w:val="28"/>
          <w:lang w:val="uk-UA" w:eastAsia="ru-RU"/>
        </w:rPr>
      </w:pPr>
    </w:p>
    <w:p w:rsidR="00D54D14" w:rsidRPr="00D54D14" w:rsidRDefault="00D54D14" w:rsidP="00D54D14">
      <w:pPr>
        <w:shd w:val="clear" w:color="auto" w:fill="FFFFFF"/>
        <w:spacing w:after="0" w:line="240" w:lineRule="auto"/>
        <w:jc w:val="center"/>
        <w:rPr>
          <w:rFonts w:eastAsia="Times New Roman" w:cs="Arial"/>
          <w:color w:val="000000"/>
          <w:sz w:val="28"/>
          <w:szCs w:val="28"/>
          <w:lang w:val="uk-UA" w:eastAsia="ru-RU"/>
        </w:rPr>
      </w:pPr>
      <w:r w:rsidRPr="00D54D14">
        <w:rPr>
          <w:rFonts w:eastAsia="Times New Roman" w:cs="Arial"/>
          <w:b/>
          <w:bCs/>
          <w:color w:val="000000"/>
          <w:sz w:val="28"/>
          <w:szCs w:val="28"/>
          <w:lang w:val="uk-UA" w:eastAsia="ru-RU"/>
        </w:rPr>
        <w:t>8. Шляхи та механізми реалізації Стратегії</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D54D14" w:rsidRPr="00D54D14" w:rsidRDefault="00D54D14" w:rsidP="00A46B29">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Ефективна реалізація Стратегії потребує:</w:t>
      </w:r>
    </w:p>
    <w:p w:rsidR="00D54D14" w:rsidRPr="00D54D14" w:rsidRDefault="00D54D14" w:rsidP="00D54D14">
      <w:pPr>
        <w:numPr>
          <w:ilvl w:val="0"/>
          <w:numId w:val="5"/>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чіткої координації діяльності центральних і місцевих органів виконавчої влади у сфері національно-патріотичного виховання;</w:t>
      </w:r>
    </w:p>
    <w:p w:rsidR="00D54D14" w:rsidRPr="00D54D14" w:rsidRDefault="00D54D14" w:rsidP="00D54D14">
      <w:pPr>
        <w:numPr>
          <w:ilvl w:val="0"/>
          <w:numId w:val="5"/>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D54D14" w:rsidRPr="00D54D14" w:rsidRDefault="00D54D14" w:rsidP="00D54D14">
      <w:pPr>
        <w:numPr>
          <w:ilvl w:val="0"/>
          <w:numId w:val="5"/>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D54D14" w:rsidRPr="00D54D14" w:rsidRDefault="00D54D14" w:rsidP="00D54D14">
      <w:pPr>
        <w:numPr>
          <w:ilvl w:val="0"/>
          <w:numId w:val="5"/>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створення механізму підтримки об’єднань, центрів, клубів, діяльність яких пов’язана з національно-патріотичним вихованням дітей та молоді;</w:t>
      </w:r>
    </w:p>
    <w:p w:rsidR="00D54D14" w:rsidRPr="00D54D14" w:rsidRDefault="00D54D14" w:rsidP="00D54D14">
      <w:pPr>
        <w:numPr>
          <w:ilvl w:val="0"/>
          <w:numId w:val="5"/>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ґрунтовного дослідження сучасного стану національно-патріотичного виховання дітей та молоді, організацію його поточного моніторингу.</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D54D14" w:rsidRDefault="00D54D14" w:rsidP="00D54D14">
      <w:pPr>
        <w:shd w:val="clear" w:color="auto" w:fill="FFFFFF"/>
        <w:spacing w:after="0" w:line="240" w:lineRule="auto"/>
        <w:jc w:val="center"/>
        <w:rPr>
          <w:rFonts w:eastAsia="Times New Roman" w:cs="Arial"/>
          <w:b/>
          <w:bCs/>
          <w:color w:val="000000"/>
          <w:sz w:val="28"/>
          <w:szCs w:val="28"/>
          <w:lang w:val="uk-UA" w:eastAsia="ru-RU"/>
        </w:rPr>
      </w:pPr>
    </w:p>
    <w:p w:rsidR="00A46B29" w:rsidRDefault="00A46B29" w:rsidP="00D54D14">
      <w:pPr>
        <w:shd w:val="clear" w:color="auto" w:fill="FFFFFF"/>
        <w:spacing w:after="0" w:line="240" w:lineRule="auto"/>
        <w:jc w:val="center"/>
        <w:rPr>
          <w:rFonts w:eastAsia="Times New Roman" w:cs="Arial"/>
          <w:b/>
          <w:bCs/>
          <w:color w:val="000000"/>
          <w:sz w:val="28"/>
          <w:szCs w:val="28"/>
          <w:lang w:val="uk-UA" w:eastAsia="ru-RU"/>
        </w:rPr>
      </w:pPr>
    </w:p>
    <w:p w:rsidR="00D54D14" w:rsidRPr="00D54D14" w:rsidRDefault="00D54D14" w:rsidP="00D54D14">
      <w:pPr>
        <w:shd w:val="clear" w:color="auto" w:fill="FFFFFF"/>
        <w:spacing w:after="0" w:line="240" w:lineRule="auto"/>
        <w:jc w:val="center"/>
        <w:rPr>
          <w:rFonts w:eastAsia="Times New Roman" w:cs="Arial"/>
          <w:color w:val="000000"/>
          <w:sz w:val="28"/>
          <w:szCs w:val="28"/>
          <w:lang w:val="uk-UA" w:eastAsia="ru-RU"/>
        </w:rPr>
      </w:pPr>
      <w:r w:rsidRPr="00D54D14">
        <w:rPr>
          <w:rFonts w:eastAsia="Times New Roman" w:cs="Arial"/>
          <w:b/>
          <w:bCs/>
          <w:color w:val="000000"/>
          <w:sz w:val="28"/>
          <w:szCs w:val="28"/>
          <w:lang w:val="uk-UA" w:eastAsia="ru-RU"/>
        </w:rPr>
        <w:lastRenderedPageBreak/>
        <w:t>9. Підвищення кваліфікації та професійної компетентності фахівців у сфері національно-патріотичного виховання</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D54D14" w:rsidRDefault="00D54D14" w:rsidP="00D54D14">
      <w:pPr>
        <w:shd w:val="clear" w:color="auto" w:fill="FFFFFF"/>
        <w:spacing w:after="0" w:line="240" w:lineRule="auto"/>
        <w:jc w:val="center"/>
        <w:rPr>
          <w:rFonts w:eastAsia="Times New Roman" w:cs="Arial"/>
          <w:b/>
          <w:bCs/>
          <w:color w:val="000000"/>
          <w:sz w:val="28"/>
          <w:szCs w:val="28"/>
          <w:lang w:val="uk-UA" w:eastAsia="ru-RU"/>
        </w:rPr>
      </w:pPr>
    </w:p>
    <w:p w:rsidR="00D54D14" w:rsidRPr="00D54D14" w:rsidRDefault="00D54D14" w:rsidP="00D54D14">
      <w:pPr>
        <w:shd w:val="clear" w:color="auto" w:fill="FFFFFF"/>
        <w:spacing w:after="0" w:line="240" w:lineRule="auto"/>
        <w:jc w:val="center"/>
        <w:rPr>
          <w:rFonts w:eastAsia="Times New Roman" w:cs="Arial"/>
          <w:color w:val="000000"/>
          <w:sz w:val="28"/>
          <w:szCs w:val="28"/>
          <w:lang w:val="uk-UA" w:eastAsia="ru-RU"/>
        </w:rPr>
      </w:pPr>
      <w:r w:rsidRPr="00D54D14">
        <w:rPr>
          <w:rFonts w:eastAsia="Times New Roman" w:cs="Arial"/>
          <w:b/>
          <w:bCs/>
          <w:color w:val="000000"/>
          <w:sz w:val="28"/>
          <w:szCs w:val="28"/>
          <w:lang w:val="uk-UA" w:eastAsia="ru-RU"/>
        </w:rPr>
        <w:t>10. Удосконалення нормативно-правової бази з національно-патріотичного виховання дітей і молоді</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D54D14" w:rsidRPr="00D54D14" w:rsidRDefault="00D54D14" w:rsidP="00D54D14">
      <w:pPr>
        <w:numPr>
          <w:ilvl w:val="0"/>
          <w:numId w:val="6"/>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D54D14" w:rsidRPr="00D54D14" w:rsidRDefault="00D54D14" w:rsidP="00D54D14">
      <w:pPr>
        <w:numPr>
          <w:ilvl w:val="0"/>
          <w:numId w:val="6"/>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створення єдиної нормативно-правової основи національно-патріотичного виховання в системі освіти;</w:t>
      </w:r>
    </w:p>
    <w:p w:rsidR="00D54D14" w:rsidRPr="00D54D14" w:rsidRDefault="00D54D14" w:rsidP="00D54D14">
      <w:pPr>
        <w:numPr>
          <w:ilvl w:val="0"/>
          <w:numId w:val="6"/>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D54D14" w:rsidRDefault="00D54D14" w:rsidP="00D54D14">
      <w:pPr>
        <w:shd w:val="clear" w:color="auto" w:fill="FFFFFF"/>
        <w:spacing w:after="0" w:line="240" w:lineRule="auto"/>
        <w:jc w:val="center"/>
        <w:rPr>
          <w:rFonts w:eastAsia="Times New Roman" w:cs="Arial"/>
          <w:b/>
          <w:bCs/>
          <w:color w:val="000000"/>
          <w:sz w:val="28"/>
          <w:szCs w:val="28"/>
          <w:lang w:val="uk-UA" w:eastAsia="ru-RU"/>
        </w:rPr>
      </w:pPr>
    </w:p>
    <w:p w:rsidR="00D54D14" w:rsidRPr="00D54D14" w:rsidRDefault="00D54D14" w:rsidP="00D54D14">
      <w:pPr>
        <w:shd w:val="clear" w:color="auto" w:fill="FFFFFF"/>
        <w:spacing w:after="0" w:line="240" w:lineRule="auto"/>
        <w:jc w:val="center"/>
        <w:rPr>
          <w:rFonts w:eastAsia="Times New Roman" w:cs="Arial"/>
          <w:color w:val="000000"/>
          <w:sz w:val="28"/>
          <w:szCs w:val="28"/>
          <w:lang w:val="uk-UA" w:eastAsia="ru-RU"/>
        </w:rPr>
      </w:pPr>
      <w:r w:rsidRPr="00D54D14">
        <w:rPr>
          <w:rFonts w:eastAsia="Times New Roman" w:cs="Arial"/>
          <w:b/>
          <w:bCs/>
          <w:color w:val="000000"/>
          <w:sz w:val="28"/>
          <w:szCs w:val="28"/>
          <w:lang w:val="uk-UA" w:eastAsia="ru-RU"/>
        </w:rPr>
        <w:t>11. Реалізація, моніторинг за впровадженням Стратегії</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Оцінка ефективності реалізації Стратегії ґрунтуватиметься на результатах виконання відповідного плану дій.</w:t>
      </w:r>
    </w:p>
    <w:p w:rsidR="00D54D14" w:rsidRPr="00D54D14" w:rsidRDefault="00D54D14" w:rsidP="00D54D14">
      <w:pPr>
        <w:shd w:val="clear" w:color="auto" w:fill="FFFFFF"/>
        <w:spacing w:after="0" w:line="240" w:lineRule="auto"/>
        <w:ind w:firstLine="708"/>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Індикаторами ефективності реалізації заходів із національно-патріотичного виховання дітей та молоді мають стати, зокрема:</w:t>
      </w:r>
    </w:p>
    <w:p w:rsidR="00D54D14" w:rsidRPr="00D54D14" w:rsidRDefault="00D54D14" w:rsidP="00D54D14">
      <w:pPr>
        <w:numPr>
          <w:ilvl w:val="0"/>
          <w:numId w:val="7"/>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 xml:space="preserve">збільшення відвідуваності дітьми та молоддю закладів, що популяризують культурні та національно-мистецькі традиції Українського народу, а також </w:t>
      </w:r>
      <w:r w:rsidRPr="00D54D14">
        <w:rPr>
          <w:rFonts w:eastAsia="Times New Roman" w:cs="Arial"/>
          <w:color w:val="000000"/>
          <w:sz w:val="28"/>
          <w:szCs w:val="28"/>
          <w:lang w:val="uk-UA" w:eastAsia="ru-RU"/>
        </w:rPr>
        <w:lastRenderedPageBreak/>
        <w:t>експозицій музеїв, присвячених національно-визвольній боротьбі за незалежність і територіальну цілісність України;</w:t>
      </w:r>
    </w:p>
    <w:p w:rsidR="00D54D14" w:rsidRPr="00D54D14" w:rsidRDefault="00D54D14" w:rsidP="00D54D14">
      <w:pPr>
        <w:numPr>
          <w:ilvl w:val="0"/>
          <w:numId w:val="7"/>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D54D14" w:rsidRPr="00D54D14" w:rsidRDefault="00D54D14" w:rsidP="00D54D14">
      <w:pPr>
        <w:numPr>
          <w:ilvl w:val="0"/>
          <w:numId w:val="7"/>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збільшення передплати та обсягів розповсюдження україномовних дитячих і молодіжних друкованих видань;</w:t>
      </w:r>
    </w:p>
    <w:p w:rsidR="00D54D14" w:rsidRPr="00D54D14" w:rsidRDefault="00D54D14" w:rsidP="00D54D14">
      <w:pPr>
        <w:numPr>
          <w:ilvl w:val="0"/>
          <w:numId w:val="7"/>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збільшення кількості глядачів на переглядах творів кіномистецтва, що розкривають героїчне минуле та сьогодення Українського народу;</w:t>
      </w:r>
    </w:p>
    <w:p w:rsidR="00D54D14" w:rsidRPr="00D54D14" w:rsidRDefault="00D54D14" w:rsidP="00D54D14">
      <w:pPr>
        <w:numPr>
          <w:ilvl w:val="0"/>
          <w:numId w:val="7"/>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розширення сфери застосування української мови дітьми та молоддю; збільшення кількості дітей і молоді, які пишаються своїм українським походженням, громадянством;</w:t>
      </w:r>
    </w:p>
    <w:p w:rsidR="00D54D14" w:rsidRPr="00D54D14" w:rsidRDefault="00D54D14" w:rsidP="00D54D14">
      <w:pPr>
        <w:numPr>
          <w:ilvl w:val="0"/>
          <w:numId w:val="7"/>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збільшення кількості дітей і молоді, які подорожують в інші регіони України та до держав Європейського Союзу;</w:t>
      </w:r>
    </w:p>
    <w:p w:rsidR="00D54D14" w:rsidRPr="00D54D14" w:rsidRDefault="00D54D14" w:rsidP="00D54D14">
      <w:pPr>
        <w:numPr>
          <w:ilvl w:val="0"/>
          <w:numId w:val="7"/>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збільшення чисельності членів громадських об’єднань, діяльність яких спрямована на національно-патріотичне виховання дітей та молоді;</w:t>
      </w:r>
    </w:p>
    <w:p w:rsidR="00D54D14" w:rsidRPr="00D54D14" w:rsidRDefault="00D54D14" w:rsidP="00D54D14">
      <w:pPr>
        <w:numPr>
          <w:ilvl w:val="0"/>
          <w:numId w:val="7"/>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D54D14" w:rsidRPr="00D54D14" w:rsidRDefault="00D54D14" w:rsidP="00D54D14">
      <w:pPr>
        <w:numPr>
          <w:ilvl w:val="0"/>
          <w:numId w:val="7"/>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збільшення чисельності молоді, готової до виконання обов’язку із захисту Батьківщини, незалежності та територіальної цілісності України;</w:t>
      </w:r>
    </w:p>
    <w:p w:rsidR="00D54D14" w:rsidRPr="00D54D14" w:rsidRDefault="00D54D14" w:rsidP="00D54D14">
      <w:pPr>
        <w:numPr>
          <w:ilvl w:val="0"/>
          <w:numId w:val="7"/>
        </w:numPr>
        <w:shd w:val="clear" w:color="auto" w:fill="FFFFFF"/>
        <w:spacing w:after="0" w:line="240" w:lineRule="auto"/>
        <w:ind w:left="0"/>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збільшення кількості заходів із вшанування героїв боротьби Українського народу за незалежність і територіальну цілісність України.</w:t>
      </w:r>
    </w:p>
    <w:p w:rsidR="00D54D14" w:rsidRDefault="00D54D14" w:rsidP="00D54D14">
      <w:pPr>
        <w:shd w:val="clear" w:color="auto" w:fill="FFFFFF"/>
        <w:spacing w:after="0" w:line="240" w:lineRule="auto"/>
        <w:jc w:val="both"/>
        <w:rPr>
          <w:rFonts w:eastAsia="Times New Roman" w:cs="Arial"/>
          <w:color w:val="000000"/>
          <w:sz w:val="28"/>
          <w:szCs w:val="28"/>
          <w:lang w:val="uk-UA" w:eastAsia="ru-RU"/>
        </w:rPr>
      </w:pPr>
    </w:p>
    <w:p w:rsidR="00D54D14" w:rsidRDefault="00D54D14" w:rsidP="00D54D14">
      <w:pPr>
        <w:shd w:val="clear" w:color="auto" w:fill="FFFFFF"/>
        <w:spacing w:after="0" w:line="240" w:lineRule="auto"/>
        <w:jc w:val="both"/>
        <w:rPr>
          <w:rFonts w:eastAsia="Times New Roman" w:cs="Arial"/>
          <w:color w:val="000000"/>
          <w:sz w:val="28"/>
          <w:szCs w:val="28"/>
          <w:lang w:val="uk-UA" w:eastAsia="ru-RU"/>
        </w:rPr>
      </w:pPr>
    </w:p>
    <w:p w:rsidR="00D54D14" w:rsidRDefault="00D54D14" w:rsidP="00D54D14">
      <w:pPr>
        <w:shd w:val="clear" w:color="auto" w:fill="FFFFFF"/>
        <w:spacing w:after="0" w:line="240" w:lineRule="auto"/>
        <w:jc w:val="both"/>
        <w:rPr>
          <w:rFonts w:eastAsia="Times New Roman" w:cs="Arial"/>
          <w:color w:val="000000"/>
          <w:sz w:val="28"/>
          <w:szCs w:val="28"/>
          <w:lang w:val="uk-UA" w:eastAsia="ru-RU"/>
        </w:rPr>
      </w:pPr>
    </w:p>
    <w:p w:rsidR="00A46B29" w:rsidRDefault="00A46B29" w:rsidP="00D54D14">
      <w:pPr>
        <w:shd w:val="clear" w:color="auto" w:fill="FFFFFF"/>
        <w:spacing w:after="0" w:line="240" w:lineRule="auto"/>
        <w:jc w:val="both"/>
        <w:rPr>
          <w:rFonts w:eastAsia="Times New Roman" w:cs="Arial"/>
          <w:color w:val="000000"/>
          <w:sz w:val="28"/>
          <w:szCs w:val="28"/>
          <w:lang w:val="uk-UA" w:eastAsia="ru-RU"/>
        </w:rPr>
      </w:pPr>
    </w:p>
    <w:p w:rsidR="00D54D14" w:rsidRPr="00D54D14" w:rsidRDefault="00D54D14" w:rsidP="00D54D14">
      <w:pPr>
        <w:shd w:val="clear" w:color="auto" w:fill="FFFFFF"/>
        <w:spacing w:after="0" w:line="240" w:lineRule="auto"/>
        <w:jc w:val="both"/>
        <w:rPr>
          <w:rFonts w:eastAsia="Times New Roman" w:cs="Arial"/>
          <w:color w:val="000000"/>
          <w:sz w:val="28"/>
          <w:szCs w:val="28"/>
          <w:lang w:val="uk-UA" w:eastAsia="ru-RU"/>
        </w:rPr>
      </w:pPr>
      <w:r w:rsidRPr="00D54D14">
        <w:rPr>
          <w:rFonts w:eastAsia="Times New Roman" w:cs="Arial"/>
          <w:color w:val="000000"/>
          <w:sz w:val="28"/>
          <w:szCs w:val="28"/>
          <w:lang w:val="uk-UA" w:eastAsia="ru-RU"/>
        </w:rPr>
        <w:t>Глава Адміністрації Президента України       Б.ЛОЖКІН</w:t>
      </w:r>
    </w:p>
    <w:p w:rsidR="002973DF" w:rsidRPr="00D54D14" w:rsidRDefault="002973DF" w:rsidP="00D54D14">
      <w:pPr>
        <w:spacing w:after="0" w:line="240" w:lineRule="auto"/>
        <w:rPr>
          <w:sz w:val="28"/>
          <w:szCs w:val="28"/>
          <w:lang w:val="uk-UA"/>
        </w:rPr>
      </w:pPr>
    </w:p>
    <w:sectPr w:rsidR="002973DF" w:rsidRPr="00D54D14" w:rsidSect="00D54D14">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4890"/>
    <w:multiLevelType w:val="multilevel"/>
    <w:tmpl w:val="E2BA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15515"/>
    <w:multiLevelType w:val="multilevel"/>
    <w:tmpl w:val="A994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10C53"/>
    <w:multiLevelType w:val="multilevel"/>
    <w:tmpl w:val="F0FA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704F9"/>
    <w:multiLevelType w:val="multilevel"/>
    <w:tmpl w:val="E4EE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328E8"/>
    <w:multiLevelType w:val="multilevel"/>
    <w:tmpl w:val="0D10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D2A63"/>
    <w:multiLevelType w:val="multilevel"/>
    <w:tmpl w:val="C65C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D48E0"/>
    <w:multiLevelType w:val="multilevel"/>
    <w:tmpl w:val="D5FE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54D14"/>
    <w:rsid w:val="00000783"/>
    <w:rsid w:val="00000CF1"/>
    <w:rsid w:val="00001DAF"/>
    <w:rsid w:val="00002CE3"/>
    <w:rsid w:val="00005B09"/>
    <w:rsid w:val="000063A7"/>
    <w:rsid w:val="00006C01"/>
    <w:rsid w:val="00006E74"/>
    <w:rsid w:val="00007820"/>
    <w:rsid w:val="00011560"/>
    <w:rsid w:val="00014BEF"/>
    <w:rsid w:val="0001700E"/>
    <w:rsid w:val="00021871"/>
    <w:rsid w:val="00022899"/>
    <w:rsid w:val="00027D78"/>
    <w:rsid w:val="000336CC"/>
    <w:rsid w:val="00040B61"/>
    <w:rsid w:val="00041BCE"/>
    <w:rsid w:val="000429B3"/>
    <w:rsid w:val="00042EAC"/>
    <w:rsid w:val="000434C1"/>
    <w:rsid w:val="00043B94"/>
    <w:rsid w:val="000507D2"/>
    <w:rsid w:val="000509BB"/>
    <w:rsid w:val="00051818"/>
    <w:rsid w:val="00056673"/>
    <w:rsid w:val="000632A0"/>
    <w:rsid w:val="000644AB"/>
    <w:rsid w:val="0006453E"/>
    <w:rsid w:val="00070BE9"/>
    <w:rsid w:val="00073A20"/>
    <w:rsid w:val="000747B6"/>
    <w:rsid w:val="00076A86"/>
    <w:rsid w:val="0008037D"/>
    <w:rsid w:val="00080EE6"/>
    <w:rsid w:val="00080F05"/>
    <w:rsid w:val="0008263B"/>
    <w:rsid w:val="00083E0E"/>
    <w:rsid w:val="00086D92"/>
    <w:rsid w:val="00091958"/>
    <w:rsid w:val="000930FD"/>
    <w:rsid w:val="000943C4"/>
    <w:rsid w:val="000951DB"/>
    <w:rsid w:val="000964DB"/>
    <w:rsid w:val="00096AD0"/>
    <w:rsid w:val="00097906"/>
    <w:rsid w:val="000A02BC"/>
    <w:rsid w:val="000A245A"/>
    <w:rsid w:val="000A294A"/>
    <w:rsid w:val="000A4108"/>
    <w:rsid w:val="000B0536"/>
    <w:rsid w:val="000B0580"/>
    <w:rsid w:val="000B12F0"/>
    <w:rsid w:val="000B42D0"/>
    <w:rsid w:val="000C1337"/>
    <w:rsid w:val="000C3209"/>
    <w:rsid w:val="000C4808"/>
    <w:rsid w:val="000C74DD"/>
    <w:rsid w:val="000D3BD0"/>
    <w:rsid w:val="000D4541"/>
    <w:rsid w:val="000D4711"/>
    <w:rsid w:val="000D539F"/>
    <w:rsid w:val="000D576D"/>
    <w:rsid w:val="000D7FE6"/>
    <w:rsid w:val="000E1450"/>
    <w:rsid w:val="000E18EA"/>
    <w:rsid w:val="000E5CB7"/>
    <w:rsid w:val="000E62D4"/>
    <w:rsid w:val="000F12B8"/>
    <w:rsid w:val="000F24E2"/>
    <w:rsid w:val="000F425D"/>
    <w:rsid w:val="000F704C"/>
    <w:rsid w:val="000F754C"/>
    <w:rsid w:val="00100DCA"/>
    <w:rsid w:val="0010309F"/>
    <w:rsid w:val="00104376"/>
    <w:rsid w:val="001043EA"/>
    <w:rsid w:val="0010468E"/>
    <w:rsid w:val="00106297"/>
    <w:rsid w:val="00107443"/>
    <w:rsid w:val="00107F66"/>
    <w:rsid w:val="00110498"/>
    <w:rsid w:val="0011082B"/>
    <w:rsid w:val="00110E2B"/>
    <w:rsid w:val="001170E0"/>
    <w:rsid w:val="001202A3"/>
    <w:rsid w:val="0012056F"/>
    <w:rsid w:val="00124496"/>
    <w:rsid w:val="001251D2"/>
    <w:rsid w:val="00125A3C"/>
    <w:rsid w:val="0012712C"/>
    <w:rsid w:val="0012761C"/>
    <w:rsid w:val="00130B61"/>
    <w:rsid w:val="00132DD9"/>
    <w:rsid w:val="00134519"/>
    <w:rsid w:val="001362A4"/>
    <w:rsid w:val="0014082E"/>
    <w:rsid w:val="00142603"/>
    <w:rsid w:val="0014282B"/>
    <w:rsid w:val="001455AA"/>
    <w:rsid w:val="001465BA"/>
    <w:rsid w:val="00146B0A"/>
    <w:rsid w:val="00147058"/>
    <w:rsid w:val="00150036"/>
    <w:rsid w:val="001517B5"/>
    <w:rsid w:val="00155A6D"/>
    <w:rsid w:val="00156E3B"/>
    <w:rsid w:val="00156F02"/>
    <w:rsid w:val="00160297"/>
    <w:rsid w:val="00160CC9"/>
    <w:rsid w:val="001618E6"/>
    <w:rsid w:val="00170F2D"/>
    <w:rsid w:val="00171973"/>
    <w:rsid w:val="00173F3A"/>
    <w:rsid w:val="00174AF8"/>
    <w:rsid w:val="00175AE0"/>
    <w:rsid w:val="001766CF"/>
    <w:rsid w:val="0018445E"/>
    <w:rsid w:val="00185145"/>
    <w:rsid w:val="0018539E"/>
    <w:rsid w:val="00186A2A"/>
    <w:rsid w:val="00190452"/>
    <w:rsid w:val="00190487"/>
    <w:rsid w:val="0019086B"/>
    <w:rsid w:val="00192769"/>
    <w:rsid w:val="00193BDC"/>
    <w:rsid w:val="00193DC0"/>
    <w:rsid w:val="0019517C"/>
    <w:rsid w:val="001A06C1"/>
    <w:rsid w:val="001A0B4B"/>
    <w:rsid w:val="001A2FC5"/>
    <w:rsid w:val="001A5035"/>
    <w:rsid w:val="001B08BE"/>
    <w:rsid w:val="001B126B"/>
    <w:rsid w:val="001B20FA"/>
    <w:rsid w:val="001B7508"/>
    <w:rsid w:val="001B7C44"/>
    <w:rsid w:val="001C093A"/>
    <w:rsid w:val="001C201E"/>
    <w:rsid w:val="001C3F30"/>
    <w:rsid w:val="001C4957"/>
    <w:rsid w:val="001C6320"/>
    <w:rsid w:val="001C64D0"/>
    <w:rsid w:val="001C7AF8"/>
    <w:rsid w:val="001D06C0"/>
    <w:rsid w:val="001D52AA"/>
    <w:rsid w:val="001D5586"/>
    <w:rsid w:val="001D5D51"/>
    <w:rsid w:val="001E08F2"/>
    <w:rsid w:val="001E1689"/>
    <w:rsid w:val="001E2B63"/>
    <w:rsid w:val="001E4472"/>
    <w:rsid w:val="001E451C"/>
    <w:rsid w:val="001E5849"/>
    <w:rsid w:val="001E7310"/>
    <w:rsid w:val="001F1C39"/>
    <w:rsid w:val="001F476B"/>
    <w:rsid w:val="002002E7"/>
    <w:rsid w:val="002041AF"/>
    <w:rsid w:val="00205214"/>
    <w:rsid w:val="0020593F"/>
    <w:rsid w:val="00210FA4"/>
    <w:rsid w:val="002133F1"/>
    <w:rsid w:val="00213EBD"/>
    <w:rsid w:val="00217582"/>
    <w:rsid w:val="00221D3A"/>
    <w:rsid w:val="00221D49"/>
    <w:rsid w:val="002223DB"/>
    <w:rsid w:val="002228C8"/>
    <w:rsid w:val="00224EBC"/>
    <w:rsid w:val="00226AD9"/>
    <w:rsid w:val="00233CC4"/>
    <w:rsid w:val="00234752"/>
    <w:rsid w:val="00234F31"/>
    <w:rsid w:val="00235BCB"/>
    <w:rsid w:val="00235C14"/>
    <w:rsid w:val="00241EB7"/>
    <w:rsid w:val="00245289"/>
    <w:rsid w:val="0025030C"/>
    <w:rsid w:val="00250F10"/>
    <w:rsid w:val="00251FD6"/>
    <w:rsid w:val="002553EA"/>
    <w:rsid w:val="00256956"/>
    <w:rsid w:val="002602A8"/>
    <w:rsid w:val="00261135"/>
    <w:rsid w:val="00264496"/>
    <w:rsid w:val="00270BA2"/>
    <w:rsid w:val="00271EC3"/>
    <w:rsid w:val="00272FEF"/>
    <w:rsid w:val="002744A8"/>
    <w:rsid w:val="00275F2E"/>
    <w:rsid w:val="002814AD"/>
    <w:rsid w:val="0028580B"/>
    <w:rsid w:val="00291C4F"/>
    <w:rsid w:val="00293ADE"/>
    <w:rsid w:val="002941A1"/>
    <w:rsid w:val="002973DF"/>
    <w:rsid w:val="002A1331"/>
    <w:rsid w:val="002A1689"/>
    <w:rsid w:val="002A5990"/>
    <w:rsid w:val="002A777A"/>
    <w:rsid w:val="002B0EF2"/>
    <w:rsid w:val="002B194D"/>
    <w:rsid w:val="002B21A1"/>
    <w:rsid w:val="002B489B"/>
    <w:rsid w:val="002B72FE"/>
    <w:rsid w:val="002B74B6"/>
    <w:rsid w:val="002B7999"/>
    <w:rsid w:val="002C0CF4"/>
    <w:rsid w:val="002C4425"/>
    <w:rsid w:val="002C4BFD"/>
    <w:rsid w:val="002C5C05"/>
    <w:rsid w:val="002C7A97"/>
    <w:rsid w:val="002D01C3"/>
    <w:rsid w:val="002D0563"/>
    <w:rsid w:val="002D1064"/>
    <w:rsid w:val="002D20A1"/>
    <w:rsid w:val="002E09FD"/>
    <w:rsid w:val="002E0C10"/>
    <w:rsid w:val="002E3F85"/>
    <w:rsid w:val="002E41B8"/>
    <w:rsid w:val="002E5B83"/>
    <w:rsid w:val="002E620D"/>
    <w:rsid w:val="002F1A5A"/>
    <w:rsid w:val="002F3D9E"/>
    <w:rsid w:val="002F459F"/>
    <w:rsid w:val="002F47AB"/>
    <w:rsid w:val="002F4C26"/>
    <w:rsid w:val="00303467"/>
    <w:rsid w:val="0030431E"/>
    <w:rsid w:val="003052A7"/>
    <w:rsid w:val="003105B7"/>
    <w:rsid w:val="0031087A"/>
    <w:rsid w:val="003112E4"/>
    <w:rsid w:val="00311E52"/>
    <w:rsid w:val="0031324A"/>
    <w:rsid w:val="00315118"/>
    <w:rsid w:val="00316464"/>
    <w:rsid w:val="003209BC"/>
    <w:rsid w:val="003230B0"/>
    <w:rsid w:val="003259D7"/>
    <w:rsid w:val="00327605"/>
    <w:rsid w:val="00330EDA"/>
    <w:rsid w:val="00333099"/>
    <w:rsid w:val="0033466D"/>
    <w:rsid w:val="00335047"/>
    <w:rsid w:val="00336F7C"/>
    <w:rsid w:val="00340E1A"/>
    <w:rsid w:val="00342116"/>
    <w:rsid w:val="00342402"/>
    <w:rsid w:val="003462F3"/>
    <w:rsid w:val="00347698"/>
    <w:rsid w:val="003501FA"/>
    <w:rsid w:val="00350698"/>
    <w:rsid w:val="00351764"/>
    <w:rsid w:val="00352ED7"/>
    <w:rsid w:val="00352F66"/>
    <w:rsid w:val="00356C20"/>
    <w:rsid w:val="0036046B"/>
    <w:rsid w:val="00360D9C"/>
    <w:rsid w:val="003635A2"/>
    <w:rsid w:val="00364D40"/>
    <w:rsid w:val="0036556A"/>
    <w:rsid w:val="003656B0"/>
    <w:rsid w:val="00366CC6"/>
    <w:rsid w:val="003714CB"/>
    <w:rsid w:val="003738E5"/>
    <w:rsid w:val="0037557E"/>
    <w:rsid w:val="003756DB"/>
    <w:rsid w:val="003762C4"/>
    <w:rsid w:val="00381901"/>
    <w:rsid w:val="00381BC1"/>
    <w:rsid w:val="00381C63"/>
    <w:rsid w:val="00381F2E"/>
    <w:rsid w:val="00385F17"/>
    <w:rsid w:val="00386F37"/>
    <w:rsid w:val="00387180"/>
    <w:rsid w:val="00387AEB"/>
    <w:rsid w:val="003901D0"/>
    <w:rsid w:val="00390376"/>
    <w:rsid w:val="00390B29"/>
    <w:rsid w:val="00391475"/>
    <w:rsid w:val="00392246"/>
    <w:rsid w:val="0039352F"/>
    <w:rsid w:val="0039371C"/>
    <w:rsid w:val="00393925"/>
    <w:rsid w:val="003943E2"/>
    <w:rsid w:val="00394FE1"/>
    <w:rsid w:val="00395478"/>
    <w:rsid w:val="00395E3D"/>
    <w:rsid w:val="00396845"/>
    <w:rsid w:val="003A0D14"/>
    <w:rsid w:val="003A16D3"/>
    <w:rsid w:val="003A2634"/>
    <w:rsid w:val="003A297C"/>
    <w:rsid w:val="003A3D3E"/>
    <w:rsid w:val="003A3F2D"/>
    <w:rsid w:val="003A7226"/>
    <w:rsid w:val="003B01E7"/>
    <w:rsid w:val="003B01F2"/>
    <w:rsid w:val="003B0B07"/>
    <w:rsid w:val="003B1D08"/>
    <w:rsid w:val="003B3E6B"/>
    <w:rsid w:val="003C05CE"/>
    <w:rsid w:val="003C2108"/>
    <w:rsid w:val="003C27E6"/>
    <w:rsid w:val="003C33E2"/>
    <w:rsid w:val="003C40D3"/>
    <w:rsid w:val="003C5170"/>
    <w:rsid w:val="003C5794"/>
    <w:rsid w:val="003C6084"/>
    <w:rsid w:val="003D03D8"/>
    <w:rsid w:val="003D0DC8"/>
    <w:rsid w:val="003D268D"/>
    <w:rsid w:val="003D2A75"/>
    <w:rsid w:val="003D2B24"/>
    <w:rsid w:val="003D33AF"/>
    <w:rsid w:val="003D3B03"/>
    <w:rsid w:val="003D5A4A"/>
    <w:rsid w:val="003D5DC6"/>
    <w:rsid w:val="003E019B"/>
    <w:rsid w:val="003E4A8E"/>
    <w:rsid w:val="003E54FA"/>
    <w:rsid w:val="003E5E28"/>
    <w:rsid w:val="003F2AF4"/>
    <w:rsid w:val="003F4213"/>
    <w:rsid w:val="003F6AF3"/>
    <w:rsid w:val="003F727C"/>
    <w:rsid w:val="00402E20"/>
    <w:rsid w:val="004030E8"/>
    <w:rsid w:val="004114DA"/>
    <w:rsid w:val="00411897"/>
    <w:rsid w:val="0041361D"/>
    <w:rsid w:val="0041436B"/>
    <w:rsid w:val="004147AF"/>
    <w:rsid w:val="00421CBA"/>
    <w:rsid w:val="00423C81"/>
    <w:rsid w:val="00432F3B"/>
    <w:rsid w:val="0043358D"/>
    <w:rsid w:val="004336E6"/>
    <w:rsid w:val="00434300"/>
    <w:rsid w:val="0043764D"/>
    <w:rsid w:val="0044024C"/>
    <w:rsid w:val="00440875"/>
    <w:rsid w:val="00441022"/>
    <w:rsid w:val="00442221"/>
    <w:rsid w:val="004441DB"/>
    <w:rsid w:val="00445A3D"/>
    <w:rsid w:val="00445CE1"/>
    <w:rsid w:val="0044650D"/>
    <w:rsid w:val="00446D6F"/>
    <w:rsid w:val="0045027C"/>
    <w:rsid w:val="00455089"/>
    <w:rsid w:val="004576D9"/>
    <w:rsid w:val="004611D0"/>
    <w:rsid w:val="004619F7"/>
    <w:rsid w:val="00470FE8"/>
    <w:rsid w:val="004718AC"/>
    <w:rsid w:val="0047292B"/>
    <w:rsid w:val="00472A40"/>
    <w:rsid w:val="00473FAE"/>
    <w:rsid w:val="00477084"/>
    <w:rsid w:val="004776C8"/>
    <w:rsid w:val="0048062B"/>
    <w:rsid w:val="004817D4"/>
    <w:rsid w:val="00482590"/>
    <w:rsid w:val="00486E4A"/>
    <w:rsid w:val="00490A70"/>
    <w:rsid w:val="0049104A"/>
    <w:rsid w:val="00492EDF"/>
    <w:rsid w:val="004942EA"/>
    <w:rsid w:val="00494B03"/>
    <w:rsid w:val="00494B6B"/>
    <w:rsid w:val="00497098"/>
    <w:rsid w:val="004A1A17"/>
    <w:rsid w:val="004A2AA8"/>
    <w:rsid w:val="004A5039"/>
    <w:rsid w:val="004B2D34"/>
    <w:rsid w:val="004B3417"/>
    <w:rsid w:val="004B798B"/>
    <w:rsid w:val="004C135F"/>
    <w:rsid w:val="004C27D1"/>
    <w:rsid w:val="004C3384"/>
    <w:rsid w:val="004C537B"/>
    <w:rsid w:val="004C5426"/>
    <w:rsid w:val="004C5F74"/>
    <w:rsid w:val="004D2AAF"/>
    <w:rsid w:val="004D2F1C"/>
    <w:rsid w:val="004D5F4F"/>
    <w:rsid w:val="004E05F6"/>
    <w:rsid w:val="004E0802"/>
    <w:rsid w:val="004E2EBD"/>
    <w:rsid w:val="004E34D7"/>
    <w:rsid w:val="004E5AE8"/>
    <w:rsid w:val="004F2B7C"/>
    <w:rsid w:val="004F5D0F"/>
    <w:rsid w:val="004F7F6D"/>
    <w:rsid w:val="005014D6"/>
    <w:rsid w:val="00501D50"/>
    <w:rsid w:val="00502474"/>
    <w:rsid w:val="00505FD9"/>
    <w:rsid w:val="00506117"/>
    <w:rsid w:val="00511B47"/>
    <w:rsid w:val="00512D92"/>
    <w:rsid w:val="00512F95"/>
    <w:rsid w:val="00513C39"/>
    <w:rsid w:val="0051443B"/>
    <w:rsid w:val="00515E5B"/>
    <w:rsid w:val="005164A0"/>
    <w:rsid w:val="005204A3"/>
    <w:rsid w:val="0052060A"/>
    <w:rsid w:val="005209F4"/>
    <w:rsid w:val="00521B9F"/>
    <w:rsid w:val="00522D4A"/>
    <w:rsid w:val="005230D2"/>
    <w:rsid w:val="005231CB"/>
    <w:rsid w:val="0052396C"/>
    <w:rsid w:val="005252BD"/>
    <w:rsid w:val="0052729B"/>
    <w:rsid w:val="005312B7"/>
    <w:rsid w:val="00532D98"/>
    <w:rsid w:val="00533AE9"/>
    <w:rsid w:val="005344E8"/>
    <w:rsid w:val="00537EFC"/>
    <w:rsid w:val="00540A3A"/>
    <w:rsid w:val="00540D2E"/>
    <w:rsid w:val="00541925"/>
    <w:rsid w:val="005446F4"/>
    <w:rsid w:val="00545889"/>
    <w:rsid w:val="005463BA"/>
    <w:rsid w:val="005464D7"/>
    <w:rsid w:val="005479A1"/>
    <w:rsid w:val="00550762"/>
    <w:rsid w:val="005507F4"/>
    <w:rsid w:val="00551A95"/>
    <w:rsid w:val="0055274F"/>
    <w:rsid w:val="0055304B"/>
    <w:rsid w:val="00553090"/>
    <w:rsid w:val="005537E7"/>
    <w:rsid w:val="0055439B"/>
    <w:rsid w:val="00560A9B"/>
    <w:rsid w:val="00560DDB"/>
    <w:rsid w:val="005624BD"/>
    <w:rsid w:val="005638AC"/>
    <w:rsid w:val="00563D66"/>
    <w:rsid w:val="0056414F"/>
    <w:rsid w:val="0056635D"/>
    <w:rsid w:val="00567726"/>
    <w:rsid w:val="00570823"/>
    <w:rsid w:val="00570E06"/>
    <w:rsid w:val="00571732"/>
    <w:rsid w:val="005743AC"/>
    <w:rsid w:val="00574715"/>
    <w:rsid w:val="00574EEB"/>
    <w:rsid w:val="00580BBD"/>
    <w:rsid w:val="00580D16"/>
    <w:rsid w:val="00581E9C"/>
    <w:rsid w:val="005849ED"/>
    <w:rsid w:val="00586DF2"/>
    <w:rsid w:val="005870B7"/>
    <w:rsid w:val="00593C86"/>
    <w:rsid w:val="00597132"/>
    <w:rsid w:val="005A6EC1"/>
    <w:rsid w:val="005B2E48"/>
    <w:rsid w:val="005B3583"/>
    <w:rsid w:val="005B50A0"/>
    <w:rsid w:val="005B7CB1"/>
    <w:rsid w:val="005B7EF5"/>
    <w:rsid w:val="005C060F"/>
    <w:rsid w:val="005C3B5F"/>
    <w:rsid w:val="005C3E03"/>
    <w:rsid w:val="005C4289"/>
    <w:rsid w:val="005C6140"/>
    <w:rsid w:val="005D0354"/>
    <w:rsid w:val="005D429D"/>
    <w:rsid w:val="005D7295"/>
    <w:rsid w:val="005E048F"/>
    <w:rsid w:val="005E19A1"/>
    <w:rsid w:val="005E24C7"/>
    <w:rsid w:val="005E548E"/>
    <w:rsid w:val="005E759B"/>
    <w:rsid w:val="005F2B2E"/>
    <w:rsid w:val="005F3CE2"/>
    <w:rsid w:val="005F4841"/>
    <w:rsid w:val="005F51CC"/>
    <w:rsid w:val="005F577D"/>
    <w:rsid w:val="0060060E"/>
    <w:rsid w:val="00600A9C"/>
    <w:rsid w:val="00602274"/>
    <w:rsid w:val="0060444A"/>
    <w:rsid w:val="00605C94"/>
    <w:rsid w:val="00605E52"/>
    <w:rsid w:val="0061362D"/>
    <w:rsid w:val="00614B39"/>
    <w:rsid w:val="00617D30"/>
    <w:rsid w:val="006248CD"/>
    <w:rsid w:val="00625437"/>
    <w:rsid w:val="00625627"/>
    <w:rsid w:val="0062617E"/>
    <w:rsid w:val="00626CB8"/>
    <w:rsid w:val="00632F73"/>
    <w:rsid w:val="00633D25"/>
    <w:rsid w:val="006346D1"/>
    <w:rsid w:val="0064014B"/>
    <w:rsid w:val="0064098E"/>
    <w:rsid w:val="006409C0"/>
    <w:rsid w:val="00640BC8"/>
    <w:rsid w:val="006413BF"/>
    <w:rsid w:val="006416E3"/>
    <w:rsid w:val="00641DFF"/>
    <w:rsid w:val="00642176"/>
    <w:rsid w:val="00644541"/>
    <w:rsid w:val="006465A4"/>
    <w:rsid w:val="0064763D"/>
    <w:rsid w:val="00647A14"/>
    <w:rsid w:val="00653F93"/>
    <w:rsid w:val="00655564"/>
    <w:rsid w:val="00655CAD"/>
    <w:rsid w:val="006568DF"/>
    <w:rsid w:val="006601B4"/>
    <w:rsid w:val="006607B9"/>
    <w:rsid w:val="00661C45"/>
    <w:rsid w:val="00664F4C"/>
    <w:rsid w:val="0066544C"/>
    <w:rsid w:val="00666399"/>
    <w:rsid w:val="006665A3"/>
    <w:rsid w:val="00667AC9"/>
    <w:rsid w:val="00667B2C"/>
    <w:rsid w:val="0067074F"/>
    <w:rsid w:val="00674070"/>
    <w:rsid w:val="00675FE7"/>
    <w:rsid w:val="0067619F"/>
    <w:rsid w:val="00682EE4"/>
    <w:rsid w:val="00684398"/>
    <w:rsid w:val="00685FE5"/>
    <w:rsid w:val="00686745"/>
    <w:rsid w:val="00686B44"/>
    <w:rsid w:val="006920F7"/>
    <w:rsid w:val="00693CB9"/>
    <w:rsid w:val="00694DA7"/>
    <w:rsid w:val="00695DA1"/>
    <w:rsid w:val="006A00A3"/>
    <w:rsid w:val="006A019D"/>
    <w:rsid w:val="006A1C9E"/>
    <w:rsid w:val="006B1475"/>
    <w:rsid w:val="006B2123"/>
    <w:rsid w:val="006B25A6"/>
    <w:rsid w:val="006B4E66"/>
    <w:rsid w:val="006B6E5F"/>
    <w:rsid w:val="006B7478"/>
    <w:rsid w:val="006B77B9"/>
    <w:rsid w:val="006B7B92"/>
    <w:rsid w:val="006C1552"/>
    <w:rsid w:val="006C1A7F"/>
    <w:rsid w:val="006C5385"/>
    <w:rsid w:val="006C620E"/>
    <w:rsid w:val="006C6AD6"/>
    <w:rsid w:val="006D1FA8"/>
    <w:rsid w:val="006D28E5"/>
    <w:rsid w:val="006D2AD7"/>
    <w:rsid w:val="006D4738"/>
    <w:rsid w:val="006D500D"/>
    <w:rsid w:val="006D5D09"/>
    <w:rsid w:val="006D7F98"/>
    <w:rsid w:val="006D7FA6"/>
    <w:rsid w:val="006E014F"/>
    <w:rsid w:val="006E04A6"/>
    <w:rsid w:val="006E1295"/>
    <w:rsid w:val="006E19D8"/>
    <w:rsid w:val="006E2083"/>
    <w:rsid w:val="006E51D9"/>
    <w:rsid w:val="006E77D4"/>
    <w:rsid w:val="006F1733"/>
    <w:rsid w:val="006F2E92"/>
    <w:rsid w:val="006F45AB"/>
    <w:rsid w:val="006F630B"/>
    <w:rsid w:val="006F6EEA"/>
    <w:rsid w:val="006F702C"/>
    <w:rsid w:val="0070176C"/>
    <w:rsid w:val="00702D3F"/>
    <w:rsid w:val="00704127"/>
    <w:rsid w:val="007048EC"/>
    <w:rsid w:val="00706473"/>
    <w:rsid w:val="00707798"/>
    <w:rsid w:val="00707D0A"/>
    <w:rsid w:val="007102B9"/>
    <w:rsid w:val="00711505"/>
    <w:rsid w:val="007122AC"/>
    <w:rsid w:val="00715F24"/>
    <w:rsid w:val="00721858"/>
    <w:rsid w:val="00723EB2"/>
    <w:rsid w:val="007250B2"/>
    <w:rsid w:val="0072748D"/>
    <w:rsid w:val="00727D8C"/>
    <w:rsid w:val="007340D1"/>
    <w:rsid w:val="00734C6F"/>
    <w:rsid w:val="00735F96"/>
    <w:rsid w:val="007363D2"/>
    <w:rsid w:val="00740880"/>
    <w:rsid w:val="007422B1"/>
    <w:rsid w:val="00743364"/>
    <w:rsid w:val="00747CC4"/>
    <w:rsid w:val="007511EA"/>
    <w:rsid w:val="0075171B"/>
    <w:rsid w:val="00753D8A"/>
    <w:rsid w:val="00754F1E"/>
    <w:rsid w:val="007565AE"/>
    <w:rsid w:val="00756F89"/>
    <w:rsid w:val="00757077"/>
    <w:rsid w:val="00761229"/>
    <w:rsid w:val="00761BA6"/>
    <w:rsid w:val="007620F8"/>
    <w:rsid w:val="0076211A"/>
    <w:rsid w:val="00763683"/>
    <w:rsid w:val="007643E4"/>
    <w:rsid w:val="00764890"/>
    <w:rsid w:val="00765FEB"/>
    <w:rsid w:val="0076606E"/>
    <w:rsid w:val="00767475"/>
    <w:rsid w:val="00772755"/>
    <w:rsid w:val="00774B97"/>
    <w:rsid w:val="00774EAB"/>
    <w:rsid w:val="007773C1"/>
    <w:rsid w:val="00777EB8"/>
    <w:rsid w:val="00781BD4"/>
    <w:rsid w:val="007831F5"/>
    <w:rsid w:val="0078344D"/>
    <w:rsid w:val="007871AF"/>
    <w:rsid w:val="007931F1"/>
    <w:rsid w:val="00793F0A"/>
    <w:rsid w:val="00794915"/>
    <w:rsid w:val="007A0545"/>
    <w:rsid w:val="007A0822"/>
    <w:rsid w:val="007A0AB2"/>
    <w:rsid w:val="007A1148"/>
    <w:rsid w:val="007A4600"/>
    <w:rsid w:val="007A4F06"/>
    <w:rsid w:val="007A57E0"/>
    <w:rsid w:val="007A73DF"/>
    <w:rsid w:val="007B0076"/>
    <w:rsid w:val="007B04FD"/>
    <w:rsid w:val="007B55FC"/>
    <w:rsid w:val="007B7A8E"/>
    <w:rsid w:val="007B7BCB"/>
    <w:rsid w:val="007B7C6C"/>
    <w:rsid w:val="007B7EFA"/>
    <w:rsid w:val="007C060A"/>
    <w:rsid w:val="007C0CDF"/>
    <w:rsid w:val="007C1E11"/>
    <w:rsid w:val="007C34EA"/>
    <w:rsid w:val="007C46D5"/>
    <w:rsid w:val="007C49F9"/>
    <w:rsid w:val="007C4DFC"/>
    <w:rsid w:val="007D07E6"/>
    <w:rsid w:val="007D25DB"/>
    <w:rsid w:val="007D3110"/>
    <w:rsid w:val="007D5726"/>
    <w:rsid w:val="007E110D"/>
    <w:rsid w:val="007E15D3"/>
    <w:rsid w:val="007E20CF"/>
    <w:rsid w:val="007E3059"/>
    <w:rsid w:val="007E398F"/>
    <w:rsid w:val="007F1E06"/>
    <w:rsid w:val="007F5645"/>
    <w:rsid w:val="007F68C3"/>
    <w:rsid w:val="00800A5E"/>
    <w:rsid w:val="008011A1"/>
    <w:rsid w:val="008040E8"/>
    <w:rsid w:val="00810EED"/>
    <w:rsid w:val="00811F3B"/>
    <w:rsid w:val="00815896"/>
    <w:rsid w:val="00821374"/>
    <w:rsid w:val="00825E9C"/>
    <w:rsid w:val="0083062D"/>
    <w:rsid w:val="00831C9D"/>
    <w:rsid w:val="0083382B"/>
    <w:rsid w:val="0083501F"/>
    <w:rsid w:val="008430C3"/>
    <w:rsid w:val="00845D0F"/>
    <w:rsid w:val="008469B2"/>
    <w:rsid w:val="00850439"/>
    <w:rsid w:val="00850488"/>
    <w:rsid w:val="008538BB"/>
    <w:rsid w:val="008569F4"/>
    <w:rsid w:val="008607CA"/>
    <w:rsid w:val="00862A91"/>
    <w:rsid w:val="0086335B"/>
    <w:rsid w:val="00863732"/>
    <w:rsid w:val="00863843"/>
    <w:rsid w:val="00865F6C"/>
    <w:rsid w:val="0087385F"/>
    <w:rsid w:val="00874585"/>
    <w:rsid w:val="008747FD"/>
    <w:rsid w:val="00876F4A"/>
    <w:rsid w:val="00877DC8"/>
    <w:rsid w:val="008812C3"/>
    <w:rsid w:val="00883D2B"/>
    <w:rsid w:val="00883EE0"/>
    <w:rsid w:val="00884FEB"/>
    <w:rsid w:val="00887498"/>
    <w:rsid w:val="00887806"/>
    <w:rsid w:val="008921F3"/>
    <w:rsid w:val="00892704"/>
    <w:rsid w:val="00894211"/>
    <w:rsid w:val="00897D05"/>
    <w:rsid w:val="008A1FA1"/>
    <w:rsid w:val="008A2875"/>
    <w:rsid w:val="008A4DDD"/>
    <w:rsid w:val="008A60E7"/>
    <w:rsid w:val="008A7F5D"/>
    <w:rsid w:val="008B0D7F"/>
    <w:rsid w:val="008B171F"/>
    <w:rsid w:val="008B1FAB"/>
    <w:rsid w:val="008B330D"/>
    <w:rsid w:val="008B4FDC"/>
    <w:rsid w:val="008B5D60"/>
    <w:rsid w:val="008B5EC9"/>
    <w:rsid w:val="008B78C3"/>
    <w:rsid w:val="008C0B00"/>
    <w:rsid w:val="008C0D63"/>
    <w:rsid w:val="008C1CAD"/>
    <w:rsid w:val="008C334F"/>
    <w:rsid w:val="008C5049"/>
    <w:rsid w:val="008C52DD"/>
    <w:rsid w:val="008C5CA5"/>
    <w:rsid w:val="008C6072"/>
    <w:rsid w:val="008D28B1"/>
    <w:rsid w:val="008D2BD5"/>
    <w:rsid w:val="008D3C19"/>
    <w:rsid w:val="008D70BD"/>
    <w:rsid w:val="008D7359"/>
    <w:rsid w:val="008E0737"/>
    <w:rsid w:val="008E4DED"/>
    <w:rsid w:val="008E5CF8"/>
    <w:rsid w:val="008E6C27"/>
    <w:rsid w:val="008E6F44"/>
    <w:rsid w:val="008F0CD3"/>
    <w:rsid w:val="008F57E0"/>
    <w:rsid w:val="008F5C71"/>
    <w:rsid w:val="008F62C1"/>
    <w:rsid w:val="008F7E34"/>
    <w:rsid w:val="00900928"/>
    <w:rsid w:val="0090617D"/>
    <w:rsid w:val="009070BA"/>
    <w:rsid w:val="00910A1C"/>
    <w:rsid w:val="0091629C"/>
    <w:rsid w:val="009166B2"/>
    <w:rsid w:val="00921535"/>
    <w:rsid w:val="00923B0D"/>
    <w:rsid w:val="0092481A"/>
    <w:rsid w:val="00925239"/>
    <w:rsid w:val="0092555A"/>
    <w:rsid w:val="00925D1A"/>
    <w:rsid w:val="00926C0D"/>
    <w:rsid w:val="009279BC"/>
    <w:rsid w:val="00931AB0"/>
    <w:rsid w:val="009404BE"/>
    <w:rsid w:val="009426BF"/>
    <w:rsid w:val="00942A99"/>
    <w:rsid w:val="009462D0"/>
    <w:rsid w:val="00954108"/>
    <w:rsid w:val="009555C0"/>
    <w:rsid w:val="00955ED7"/>
    <w:rsid w:val="0096505F"/>
    <w:rsid w:val="00965B07"/>
    <w:rsid w:val="00966B41"/>
    <w:rsid w:val="00967B10"/>
    <w:rsid w:val="00970331"/>
    <w:rsid w:val="0097071C"/>
    <w:rsid w:val="009707F6"/>
    <w:rsid w:val="00971E2F"/>
    <w:rsid w:val="009720A2"/>
    <w:rsid w:val="00975ACC"/>
    <w:rsid w:val="009807AE"/>
    <w:rsid w:val="00982777"/>
    <w:rsid w:val="009835D7"/>
    <w:rsid w:val="00983D61"/>
    <w:rsid w:val="0098684E"/>
    <w:rsid w:val="00986DC3"/>
    <w:rsid w:val="00986EF2"/>
    <w:rsid w:val="00993A2D"/>
    <w:rsid w:val="0099486F"/>
    <w:rsid w:val="00995C3D"/>
    <w:rsid w:val="009963B8"/>
    <w:rsid w:val="009978F6"/>
    <w:rsid w:val="009B0CE8"/>
    <w:rsid w:val="009B1D55"/>
    <w:rsid w:val="009B2AC3"/>
    <w:rsid w:val="009B30AE"/>
    <w:rsid w:val="009B7D94"/>
    <w:rsid w:val="009C123A"/>
    <w:rsid w:val="009C2804"/>
    <w:rsid w:val="009C3D2E"/>
    <w:rsid w:val="009D157E"/>
    <w:rsid w:val="009D2EA5"/>
    <w:rsid w:val="009D6FA5"/>
    <w:rsid w:val="009E479D"/>
    <w:rsid w:val="009F3841"/>
    <w:rsid w:val="009F661C"/>
    <w:rsid w:val="00A00D1C"/>
    <w:rsid w:val="00A00F7F"/>
    <w:rsid w:val="00A01A80"/>
    <w:rsid w:val="00A02338"/>
    <w:rsid w:val="00A0400F"/>
    <w:rsid w:val="00A06C97"/>
    <w:rsid w:val="00A0734F"/>
    <w:rsid w:val="00A079D5"/>
    <w:rsid w:val="00A1161C"/>
    <w:rsid w:val="00A136E6"/>
    <w:rsid w:val="00A14143"/>
    <w:rsid w:val="00A15516"/>
    <w:rsid w:val="00A155F9"/>
    <w:rsid w:val="00A168C1"/>
    <w:rsid w:val="00A1707C"/>
    <w:rsid w:val="00A17C39"/>
    <w:rsid w:val="00A17CA2"/>
    <w:rsid w:val="00A20E3D"/>
    <w:rsid w:val="00A2219F"/>
    <w:rsid w:val="00A256D1"/>
    <w:rsid w:val="00A26BEF"/>
    <w:rsid w:val="00A271EC"/>
    <w:rsid w:val="00A317BF"/>
    <w:rsid w:val="00A31815"/>
    <w:rsid w:val="00A31ABE"/>
    <w:rsid w:val="00A32E2D"/>
    <w:rsid w:val="00A34C0D"/>
    <w:rsid w:val="00A34EF2"/>
    <w:rsid w:val="00A353C9"/>
    <w:rsid w:val="00A35AC1"/>
    <w:rsid w:val="00A36370"/>
    <w:rsid w:val="00A3758A"/>
    <w:rsid w:val="00A37634"/>
    <w:rsid w:val="00A4246D"/>
    <w:rsid w:val="00A44992"/>
    <w:rsid w:val="00A45FA2"/>
    <w:rsid w:val="00A46B29"/>
    <w:rsid w:val="00A46F53"/>
    <w:rsid w:val="00A47084"/>
    <w:rsid w:val="00A50436"/>
    <w:rsid w:val="00A51627"/>
    <w:rsid w:val="00A5279D"/>
    <w:rsid w:val="00A57728"/>
    <w:rsid w:val="00A66CEE"/>
    <w:rsid w:val="00A67093"/>
    <w:rsid w:val="00A70CFB"/>
    <w:rsid w:val="00A7153B"/>
    <w:rsid w:val="00A751C6"/>
    <w:rsid w:val="00A758B3"/>
    <w:rsid w:val="00A77196"/>
    <w:rsid w:val="00A77858"/>
    <w:rsid w:val="00A77BE7"/>
    <w:rsid w:val="00A80FC6"/>
    <w:rsid w:val="00A820E8"/>
    <w:rsid w:val="00A82F27"/>
    <w:rsid w:val="00A8341E"/>
    <w:rsid w:val="00A84B3C"/>
    <w:rsid w:val="00A85690"/>
    <w:rsid w:val="00A87BEE"/>
    <w:rsid w:val="00A902C7"/>
    <w:rsid w:val="00A916DF"/>
    <w:rsid w:val="00A92046"/>
    <w:rsid w:val="00A925A1"/>
    <w:rsid w:val="00A94F0F"/>
    <w:rsid w:val="00AA13F7"/>
    <w:rsid w:val="00AA18E7"/>
    <w:rsid w:val="00AA2FEA"/>
    <w:rsid w:val="00AA6498"/>
    <w:rsid w:val="00AA6D77"/>
    <w:rsid w:val="00AB3D4E"/>
    <w:rsid w:val="00AB62AE"/>
    <w:rsid w:val="00AB6D63"/>
    <w:rsid w:val="00AC0296"/>
    <w:rsid w:val="00AC083C"/>
    <w:rsid w:val="00AC2A7C"/>
    <w:rsid w:val="00AC426E"/>
    <w:rsid w:val="00AC4DEF"/>
    <w:rsid w:val="00AD1FDE"/>
    <w:rsid w:val="00AD713B"/>
    <w:rsid w:val="00AE124D"/>
    <w:rsid w:val="00AE2265"/>
    <w:rsid w:val="00AE437B"/>
    <w:rsid w:val="00AE7C4E"/>
    <w:rsid w:val="00AF13C8"/>
    <w:rsid w:val="00AF1C1B"/>
    <w:rsid w:val="00AF1F7A"/>
    <w:rsid w:val="00AF376E"/>
    <w:rsid w:val="00AF53D4"/>
    <w:rsid w:val="00AF543E"/>
    <w:rsid w:val="00AF6202"/>
    <w:rsid w:val="00AF6707"/>
    <w:rsid w:val="00AF6BEE"/>
    <w:rsid w:val="00AF7E17"/>
    <w:rsid w:val="00B00ADF"/>
    <w:rsid w:val="00B04A6F"/>
    <w:rsid w:val="00B04C76"/>
    <w:rsid w:val="00B057BF"/>
    <w:rsid w:val="00B10A7D"/>
    <w:rsid w:val="00B12850"/>
    <w:rsid w:val="00B12C7D"/>
    <w:rsid w:val="00B140AF"/>
    <w:rsid w:val="00B206C5"/>
    <w:rsid w:val="00B219D7"/>
    <w:rsid w:val="00B21F04"/>
    <w:rsid w:val="00B2210E"/>
    <w:rsid w:val="00B231BE"/>
    <w:rsid w:val="00B23E08"/>
    <w:rsid w:val="00B2409C"/>
    <w:rsid w:val="00B2739C"/>
    <w:rsid w:val="00B27722"/>
    <w:rsid w:val="00B318EC"/>
    <w:rsid w:val="00B32D3B"/>
    <w:rsid w:val="00B358FA"/>
    <w:rsid w:val="00B35987"/>
    <w:rsid w:val="00B35C85"/>
    <w:rsid w:val="00B41488"/>
    <w:rsid w:val="00B419E9"/>
    <w:rsid w:val="00B449DF"/>
    <w:rsid w:val="00B46473"/>
    <w:rsid w:val="00B47423"/>
    <w:rsid w:val="00B47B99"/>
    <w:rsid w:val="00B47C43"/>
    <w:rsid w:val="00B50A6D"/>
    <w:rsid w:val="00B5128C"/>
    <w:rsid w:val="00B51B04"/>
    <w:rsid w:val="00B51FC7"/>
    <w:rsid w:val="00B5207B"/>
    <w:rsid w:val="00B52561"/>
    <w:rsid w:val="00B52DE0"/>
    <w:rsid w:val="00B557C8"/>
    <w:rsid w:val="00B55BE6"/>
    <w:rsid w:val="00B60B98"/>
    <w:rsid w:val="00B67EA9"/>
    <w:rsid w:val="00B714EC"/>
    <w:rsid w:val="00B747AD"/>
    <w:rsid w:val="00B75A85"/>
    <w:rsid w:val="00B76590"/>
    <w:rsid w:val="00B837E2"/>
    <w:rsid w:val="00B937E9"/>
    <w:rsid w:val="00B93EF3"/>
    <w:rsid w:val="00B94591"/>
    <w:rsid w:val="00BA12E4"/>
    <w:rsid w:val="00BA171F"/>
    <w:rsid w:val="00BA6835"/>
    <w:rsid w:val="00BB2ADF"/>
    <w:rsid w:val="00BB324C"/>
    <w:rsid w:val="00BB4886"/>
    <w:rsid w:val="00BB4A9A"/>
    <w:rsid w:val="00BB5D3F"/>
    <w:rsid w:val="00BC02D1"/>
    <w:rsid w:val="00BC19B6"/>
    <w:rsid w:val="00BC456C"/>
    <w:rsid w:val="00BC4584"/>
    <w:rsid w:val="00BC71C6"/>
    <w:rsid w:val="00BD02F1"/>
    <w:rsid w:val="00BD1EB5"/>
    <w:rsid w:val="00BD2EFC"/>
    <w:rsid w:val="00BD3073"/>
    <w:rsid w:val="00BD6D64"/>
    <w:rsid w:val="00BD7186"/>
    <w:rsid w:val="00BE17F9"/>
    <w:rsid w:val="00BE1C84"/>
    <w:rsid w:val="00BE1D79"/>
    <w:rsid w:val="00BE37D1"/>
    <w:rsid w:val="00BE4F20"/>
    <w:rsid w:val="00BE5A9F"/>
    <w:rsid w:val="00BE62BC"/>
    <w:rsid w:val="00BF29E1"/>
    <w:rsid w:val="00BF2C0E"/>
    <w:rsid w:val="00BF4100"/>
    <w:rsid w:val="00BF6D19"/>
    <w:rsid w:val="00C00DCE"/>
    <w:rsid w:val="00C0107A"/>
    <w:rsid w:val="00C017BD"/>
    <w:rsid w:val="00C030E2"/>
    <w:rsid w:val="00C04134"/>
    <w:rsid w:val="00C0422B"/>
    <w:rsid w:val="00C07149"/>
    <w:rsid w:val="00C105C6"/>
    <w:rsid w:val="00C11486"/>
    <w:rsid w:val="00C11865"/>
    <w:rsid w:val="00C12744"/>
    <w:rsid w:val="00C131E3"/>
    <w:rsid w:val="00C13846"/>
    <w:rsid w:val="00C144F3"/>
    <w:rsid w:val="00C15F8E"/>
    <w:rsid w:val="00C223C1"/>
    <w:rsid w:val="00C27EFE"/>
    <w:rsid w:val="00C3078D"/>
    <w:rsid w:val="00C307D8"/>
    <w:rsid w:val="00C328A5"/>
    <w:rsid w:val="00C40B18"/>
    <w:rsid w:val="00C4441F"/>
    <w:rsid w:val="00C44C77"/>
    <w:rsid w:val="00C471A1"/>
    <w:rsid w:val="00C4794E"/>
    <w:rsid w:val="00C5145C"/>
    <w:rsid w:val="00C5179A"/>
    <w:rsid w:val="00C5289C"/>
    <w:rsid w:val="00C52A6F"/>
    <w:rsid w:val="00C645C5"/>
    <w:rsid w:val="00C64FE2"/>
    <w:rsid w:val="00C662EC"/>
    <w:rsid w:val="00C67EDF"/>
    <w:rsid w:val="00C71397"/>
    <w:rsid w:val="00C73ABA"/>
    <w:rsid w:val="00C744F9"/>
    <w:rsid w:val="00C75274"/>
    <w:rsid w:val="00C75BCA"/>
    <w:rsid w:val="00C76240"/>
    <w:rsid w:val="00C80DB2"/>
    <w:rsid w:val="00C810E4"/>
    <w:rsid w:val="00C8397F"/>
    <w:rsid w:val="00C8480D"/>
    <w:rsid w:val="00C857B3"/>
    <w:rsid w:val="00C86AE8"/>
    <w:rsid w:val="00C87710"/>
    <w:rsid w:val="00C90F0C"/>
    <w:rsid w:val="00C9250A"/>
    <w:rsid w:val="00C96659"/>
    <w:rsid w:val="00C97181"/>
    <w:rsid w:val="00C972CF"/>
    <w:rsid w:val="00CA0791"/>
    <w:rsid w:val="00CA07AD"/>
    <w:rsid w:val="00CA1C56"/>
    <w:rsid w:val="00CA2349"/>
    <w:rsid w:val="00CA24FD"/>
    <w:rsid w:val="00CA3E67"/>
    <w:rsid w:val="00CA4AC5"/>
    <w:rsid w:val="00CA75F9"/>
    <w:rsid w:val="00CB03D8"/>
    <w:rsid w:val="00CB0405"/>
    <w:rsid w:val="00CB1D61"/>
    <w:rsid w:val="00CB2ED6"/>
    <w:rsid w:val="00CB3762"/>
    <w:rsid w:val="00CB55A9"/>
    <w:rsid w:val="00CB6755"/>
    <w:rsid w:val="00CB6E2A"/>
    <w:rsid w:val="00CB705C"/>
    <w:rsid w:val="00CC09C3"/>
    <w:rsid w:val="00CC1699"/>
    <w:rsid w:val="00CC17E5"/>
    <w:rsid w:val="00CC2F80"/>
    <w:rsid w:val="00CC53B9"/>
    <w:rsid w:val="00CC5D18"/>
    <w:rsid w:val="00CC780F"/>
    <w:rsid w:val="00CD07FA"/>
    <w:rsid w:val="00CD0AF8"/>
    <w:rsid w:val="00CD0F8B"/>
    <w:rsid w:val="00CD1066"/>
    <w:rsid w:val="00CD32BD"/>
    <w:rsid w:val="00CD577F"/>
    <w:rsid w:val="00CD66BA"/>
    <w:rsid w:val="00CD713A"/>
    <w:rsid w:val="00CE083C"/>
    <w:rsid w:val="00CE0E75"/>
    <w:rsid w:val="00CE1087"/>
    <w:rsid w:val="00CE2C44"/>
    <w:rsid w:val="00CE3324"/>
    <w:rsid w:val="00CE6184"/>
    <w:rsid w:val="00CE7444"/>
    <w:rsid w:val="00CE786A"/>
    <w:rsid w:val="00CF50E8"/>
    <w:rsid w:val="00CF67B5"/>
    <w:rsid w:val="00CF7099"/>
    <w:rsid w:val="00D00893"/>
    <w:rsid w:val="00D04111"/>
    <w:rsid w:val="00D04523"/>
    <w:rsid w:val="00D045C2"/>
    <w:rsid w:val="00D04EBC"/>
    <w:rsid w:val="00D07568"/>
    <w:rsid w:val="00D1293F"/>
    <w:rsid w:val="00D13134"/>
    <w:rsid w:val="00D14897"/>
    <w:rsid w:val="00D16674"/>
    <w:rsid w:val="00D20F84"/>
    <w:rsid w:val="00D26776"/>
    <w:rsid w:val="00D27292"/>
    <w:rsid w:val="00D328AE"/>
    <w:rsid w:val="00D3320F"/>
    <w:rsid w:val="00D34583"/>
    <w:rsid w:val="00D37E51"/>
    <w:rsid w:val="00D41174"/>
    <w:rsid w:val="00D474B1"/>
    <w:rsid w:val="00D526EB"/>
    <w:rsid w:val="00D531A0"/>
    <w:rsid w:val="00D54093"/>
    <w:rsid w:val="00D54D14"/>
    <w:rsid w:val="00D5555A"/>
    <w:rsid w:val="00D55C02"/>
    <w:rsid w:val="00D5647E"/>
    <w:rsid w:val="00D601B2"/>
    <w:rsid w:val="00D64E5A"/>
    <w:rsid w:val="00D678B9"/>
    <w:rsid w:val="00D708A4"/>
    <w:rsid w:val="00D7118E"/>
    <w:rsid w:val="00D731FB"/>
    <w:rsid w:val="00D73C01"/>
    <w:rsid w:val="00D74732"/>
    <w:rsid w:val="00D81C4A"/>
    <w:rsid w:val="00D8221F"/>
    <w:rsid w:val="00D83CB9"/>
    <w:rsid w:val="00D879A3"/>
    <w:rsid w:val="00D87C66"/>
    <w:rsid w:val="00D90B64"/>
    <w:rsid w:val="00D90FD5"/>
    <w:rsid w:val="00D91436"/>
    <w:rsid w:val="00D91452"/>
    <w:rsid w:val="00D92545"/>
    <w:rsid w:val="00D93B15"/>
    <w:rsid w:val="00DA04D7"/>
    <w:rsid w:val="00DA1418"/>
    <w:rsid w:val="00DA3C38"/>
    <w:rsid w:val="00DA51B2"/>
    <w:rsid w:val="00DB1386"/>
    <w:rsid w:val="00DB2A3A"/>
    <w:rsid w:val="00DB64D9"/>
    <w:rsid w:val="00DB6DA8"/>
    <w:rsid w:val="00DB6F3E"/>
    <w:rsid w:val="00DB7511"/>
    <w:rsid w:val="00DB7F54"/>
    <w:rsid w:val="00DC0370"/>
    <w:rsid w:val="00DC3CD5"/>
    <w:rsid w:val="00DC5667"/>
    <w:rsid w:val="00DC6175"/>
    <w:rsid w:val="00DD418C"/>
    <w:rsid w:val="00DD583E"/>
    <w:rsid w:val="00DD5B77"/>
    <w:rsid w:val="00DD61CD"/>
    <w:rsid w:val="00DD6CE6"/>
    <w:rsid w:val="00DD76FA"/>
    <w:rsid w:val="00DE4796"/>
    <w:rsid w:val="00DE56A8"/>
    <w:rsid w:val="00DF047D"/>
    <w:rsid w:val="00DF0AD0"/>
    <w:rsid w:val="00DF2D78"/>
    <w:rsid w:val="00DF5702"/>
    <w:rsid w:val="00DF5B21"/>
    <w:rsid w:val="00DF5ED5"/>
    <w:rsid w:val="00DF742D"/>
    <w:rsid w:val="00E011EE"/>
    <w:rsid w:val="00E02140"/>
    <w:rsid w:val="00E02614"/>
    <w:rsid w:val="00E04D32"/>
    <w:rsid w:val="00E061D4"/>
    <w:rsid w:val="00E06771"/>
    <w:rsid w:val="00E07C47"/>
    <w:rsid w:val="00E1100B"/>
    <w:rsid w:val="00E1265F"/>
    <w:rsid w:val="00E1296F"/>
    <w:rsid w:val="00E13270"/>
    <w:rsid w:val="00E15ACA"/>
    <w:rsid w:val="00E2100D"/>
    <w:rsid w:val="00E265D2"/>
    <w:rsid w:val="00E306B7"/>
    <w:rsid w:val="00E30A33"/>
    <w:rsid w:val="00E30BF7"/>
    <w:rsid w:val="00E33239"/>
    <w:rsid w:val="00E35B64"/>
    <w:rsid w:val="00E36253"/>
    <w:rsid w:val="00E367CC"/>
    <w:rsid w:val="00E41CD0"/>
    <w:rsid w:val="00E423BA"/>
    <w:rsid w:val="00E425C9"/>
    <w:rsid w:val="00E42F6C"/>
    <w:rsid w:val="00E43FE9"/>
    <w:rsid w:val="00E450F3"/>
    <w:rsid w:val="00E478AA"/>
    <w:rsid w:val="00E50778"/>
    <w:rsid w:val="00E51071"/>
    <w:rsid w:val="00E51853"/>
    <w:rsid w:val="00E529DE"/>
    <w:rsid w:val="00E5348F"/>
    <w:rsid w:val="00E54336"/>
    <w:rsid w:val="00E56AC7"/>
    <w:rsid w:val="00E5722E"/>
    <w:rsid w:val="00E60065"/>
    <w:rsid w:val="00E605A9"/>
    <w:rsid w:val="00E60B7F"/>
    <w:rsid w:val="00E61638"/>
    <w:rsid w:val="00E6275E"/>
    <w:rsid w:val="00E62C23"/>
    <w:rsid w:val="00E6329F"/>
    <w:rsid w:val="00E637C7"/>
    <w:rsid w:val="00E63E7B"/>
    <w:rsid w:val="00E63F8F"/>
    <w:rsid w:val="00E650C3"/>
    <w:rsid w:val="00E70B48"/>
    <w:rsid w:val="00E73E7B"/>
    <w:rsid w:val="00E74354"/>
    <w:rsid w:val="00E7532F"/>
    <w:rsid w:val="00E805CF"/>
    <w:rsid w:val="00E83071"/>
    <w:rsid w:val="00E839C8"/>
    <w:rsid w:val="00E85D4E"/>
    <w:rsid w:val="00E87090"/>
    <w:rsid w:val="00E95FAC"/>
    <w:rsid w:val="00E96929"/>
    <w:rsid w:val="00E97C06"/>
    <w:rsid w:val="00EA3047"/>
    <w:rsid w:val="00EA746F"/>
    <w:rsid w:val="00EA763E"/>
    <w:rsid w:val="00EB0C04"/>
    <w:rsid w:val="00EB1280"/>
    <w:rsid w:val="00EB2046"/>
    <w:rsid w:val="00EB558D"/>
    <w:rsid w:val="00EB5910"/>
    <w:rsid w:val="00EB6053"/>
    <w:rsid w:val="00EB76EC"/>
    <w:rsid w:val="00EB7AB1"/>
    <w:rsid w:val="00EC08B2"/>
    <w:rsid w:val="00EC0CAB"/>
    <w:rsid w:val="00EC4C40"/>
    <w:rsid w:val="00EC58A0"/>
    <w:rsid w:val="00EC5C60"/>
    <w:rsid w:val="00ED0AC9"/>
    <w:rsid w:val="00ED213D"/>
    <w:rsid w:val="00ED282F"/>
    <w:rsid w:val="00ED35FF"/>
    <w:rsid w:val="00ED493E"/>
    <w:rsid w:val="00ED5C9C"/>
    <w:rsid w:val="00EE2C51"/>
    <w:rsid w:val="00EE7C39"/>
    <w:rsid w:val="00EF01C8"/>
    <w:rsid w:val="00EF2635"/>
    <w:rsid w:val="00EF7A1C"/>
    <w:rsid w:val="00F02505"/>
    <w:rsid w:val="00F05E49"/>
    <w:rsid w:val="00F063EE"/>
    <w:rsid w:val="00F13002"/>
    <w:rsid w:val="00F16D82"/>
    <w:rsid w:val="00F20A1E"/>
    <w:rsid w:val="00F21075"/>
    <w:rsid w:val="00F22B76"/>
    <w:rsid w:val="00F30CA9"/>
    <w:rsid w:val="00F32F4B"/>
    <w:rsid w:val="00F33D55"/>
    <w:rsid w:val="00F343C2"/>
    <w:rsid w:val="00F36C70"/>
    <w:rsid w:val="00F36E68"/>
    <w:rsid w:val="00F416FA"/>
    <w:rsid w:val="00F456B3"/>
    <w:rsid w:val="00F456E4"/>
    <w:rsid w:val="00F52AF0"/>
    <w:rsid w:val="00F54767"/>
    <w:rsid w:val="00F5685E"/>
    <w:rsid w:val="00F56B9B"/>
    <w:rsid w:val="00F57BFD"/>
    <w:rsid w:val="00F57C2E"/>
    <w:rsid w:val="00F61C75"/>
    <w:rsid w:val="00F625C7"/>
    <w:rsid w:val="00F64F17"/>
    <w:rsid w:val="00F666A8"/>
    <w:rsid w:val="00F715A9"/>
    <w:rsid w:val="00F717FD"/>
    <w:rsid w:val="00F7235F"/>
    <w:rsid w:val="00F77C77"/>
    <w:rsid w:val="00F823C5"/>
    <w:rsid w:val="00F8245D"/>
    <w:rsid w:val="00F843A4"/>
    <w:rsid w:val="00F86599"/>
    <w:rsid w:val="00F8793B"/>
    <w:rsid w:val="00F906A3"/>
    <w:rsid w:val="00F92762"/>
    <w:rsid w:val="00F92A75"/>
    <w:rsid w:val="00F9300A"/>
    <w:rsid w:val="00F9355E"/>
    <w:rsid w:val="00F941E7"/>
    <w:rsid w:val="00F9676A"/>
    <w:rsid w:val="00FA492A"/>
    <w:rsid w:val="00FA4F8D"/>
    <w:rsid w:val="00FA559F"/>
    <w:rsid w:val="00FA6E09"/>
    <w:rsid w:val="00FB0366"/>
    <w:rsid w:val="00FB17F9"/>
    <w:rsid w:val="00FB1D78"/>
    <w:rsid w:val="00FB693D"/>
    <w:rsid w:val="00FC08AC"/>
    <w:rsid w:val="00FC158E"/>
    <w:rsid w:val="00FC2822"/>
    <w:rsid w:val="00FC300F"/>
    <w:rsid w:val="00FC3FAF"/>
    <w:rsid w:val="00FC467A"/>
    <w:rsid w:val="00FC5230"/>
    <w:rsid w:val="00FC6751"/>
    <w:rsid w:val="00FC6C03"/>
    <w:rsid w:val="00FD12D7"/>
    <w:rsid w:val="00FD30E9"/>
    <w:rsid w:val="00FD3A73"/>
    <w:rsid w:val="00FD6CE6"/>
    <w:rsid w:val="00FE185C"/>
    <w:rsid w:val="00FE1936"/>
    <w:rsid w:val="00FE3893"/>
    <w:rsid w:val="00FE49EB"/>
    <w:rsid w:val="00FF24A4"/>
    <w:rsid w:val="00FF4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B6"/>
  </w:style>
  <w:style w:type="paragraph" w:styleId="2">
    <w:name w:val="heading 2"/>
    <w:basedOn w:val="a"/>
    <w:link w:val="20"/>
    <w:uiPriority w:val="9"/>
    <w:qFormat/>
    <w:rsid w:val="00D54D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0747B6"/>
    <w:rPr>
      <w:rFonts w:ascii="Times New Roman" w:hAnsi="Times New Roman" w:cs="Times New Roman"/>
      <w:sz w:val="28"/>
      <w:szCs w:val="28"/>
      <w:lang w:val="uk-UA"/>
    </w:rPr>
  </w:style>
  <w:style w:type="character" w:customStyle="1" w:styleId="20">
    <w:name w:val="Заголовок 2 Знак"/>
    <w:basedOn w:val="a0"/>
    <w:link w:val="2"/>
    <w:uiPriority w:val="9"/>
    <w:rsid w:val="00D54D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54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4D14"/>
    <w:rPr>
      <w:b/>
      <w:bCs/>
    </w:rPr>
  </w:style>
</w:styles>
</file>

<file path=word/webSettings.xml><?xml version="1.0" encoding="utf-8"?>
<w:webSettings xmlns:r="http://schemas.openxmlformats.org/officeDocument/2006/relationships" xmlns:w="http://schemas.openxmlformats.org/wordprocessingml/2006/main">
  <w:divs>
    <w:div w:id="6967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2690</Words>
  <Characters>15338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2016-02-18T14:03:00Z</dcterms:created>
  <dcterms:modified xsi:type="dcterms:W3CDTF">2016-02-18T14:10:00Z</dcterms:modified>
</cp:coreProperties>
</file>